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0F1A7F" w14:paraId="369CF27B" w14:textId="77777777" w:rsidTr="0047741D">
        <w:trPr>
          <w:gridAfter w:val="1"/>
          <w:wAfter w:w="2835" w:type="dxa"/>
          <w:cantSplit/>
          <w:trHeight w:val="569"/>
        </w:trPr>
        <w:tc>
          <w:tcPr>
            <w:tcW w:w="4786" w:type="dxa"/>
            <w:shd w:val="clear" w:color="auto" w:fill="BFBFBF"/>
            <w:vAlign w:val="center"/>
          </w:tcPr>
          <w:p w14:paraId="369CF279" w14:textId="77777777" w:rsidR="002F5C5E" w:rsidRPr="009E2B84" w:rsidRDefault="00C10B41" w:rsidP="00AC4A99">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369CF303" wp14:editId="369CF304">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9902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69CF27A" w14:textId="77777777" w:rsidR="002F5C5E" w:rsidRPr="009E2B84" w:rsidRDefault="00C10B41" w:rsidP="00AC4A99">
            <w:pPr>
              <w:jc w:val="center"/>
              <w:rPr>
                <w:b/>
              </w:rPr>
            </w:pPr>
            <w:r w:rsidRPr="009E2B84">
              <w:rPr>
                <w:b/>
              </w:rPr>
              <w:t>ON</w:t>
            </w:r>
          </w:p>
        </w:tc>
      </w:tr>
      <w:tr w:rsidR="000F1A7F" w14:paraId="369CF27E" w14:textId="77777777" w:rsidTr="0047741D">
        <w:trPr>
          <w:gridAfter w:val="1"/>
          <w:wAfter w:w="2835" w:type="dxa"/>
          <w:cantSplit/>
          <w:trHeight w:val="654"/>
        </w:trPr>
        <w:tc>
          <w:tcPr>
            <w:tcW w:w="4786" w:type="dxa"/>
            <w:tcBorders>
              <w:bottom w:val="nil"/>
            </w:tcBorders>
            <w:vAlign w:val="center"/>
          </w:tcPr>
          <w:p w14:paraId="369CF27C" w14:textId="77777777" w:rsidR="002F5C5E" w:rsidRPr="006B58F6" w:rsidRDefault="00C10B41"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369CF27D" w14:textId="77777777" w:rsidR="006B58F6" w:rsidRPr="006B58F6" w:rsidRDefault="00C10B41"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22</w:t>
            </w:r>
            <w:r w:rsidRPr="006B58F6">
              <w:rPr>
                <w:b/>
              </w:rPr>
              <w:t xml:space="preserve"> October 2020</w:t>
            </w:r>
            <w:r w:rsidRPr="006B58F6">
              <w:rPr>
                <w:b/>
              </w:rPr>
              <w:fldChar w:fldCharType="end"/>
            </w:r>
            <w:r>
              <w:rPr>
                <w:b/>
              </w:rPr>
              <w:t xml:space="preserve"> </w:t>
            </w:r>
          </w:p>
        </w:tc>
      </w:tr>
      <w:tr w:rsidR="000F1A7F" w14:paraId="369CF280" w14:textId="77777777" w:rsidTr="0047741D">
        <w:trPr>
          <w:gridAfter w:val="1"/>
          <w:wAfter w:w="2835" w:type="dxa"/>
          <w:cantSplit/>
          <w:trHeight w:val="560"/>
        </w:trPr>
        <w:tc>
          <w:tcPr>
            <w:tcW w:w="7054" w:type="dxa"/>
            <w:gridSpan w:val="3"/>
            <w:tcBorders>
              <w:left w:val="nil"/>
              <w:right w:val="nil"/>
            </w:tcBorders>
          </w:tcPr>
          <w:p w14:paraId="369CF27F" w14:textId="77777777" w:rsidR="002F5C5E" w:rsidRPr="009E2B84" w:rsidRDefault="00194CD9" w:rsidP="003902A2">
            <w:pPr>
              <w:jc w:val="right"/>
              <w:rPr>
                <w:sz w:val="8"/>
              </w:rPr>
            </w:pPr>
          </w:p>
        </w:tc>
      </w:tr>
      <w:tr w:rsidR="000F1A7F" w14:paraId="369CF283" w14:textId="77777777" w:rsidTr="0047741D">
        <w:trPr>
          <w:cantSplit/>
        </w:trPr>
        <w:tc>
          <w:tcPr>
            <w:tcW w:w="6912" w:type="dxa"/>
            <w:gridSpan w:val="2"/>
            <w:shd w:val="clear" w:color="auto" w:fill="BFBFBF"/>
            <w:vAlign w:val="center"/>
          </w:tcPr>
          <w:p w14:paraId="369CF281" w14:textId="77777777" w:rsidR="0047741D" w:rsidRPr="009E2B84" w:rsidRDefault="00C10B41" w:rsidP="00E2196F">
            <w:pPr>
              <w:jc w:val="center"/>
              <w:rPr>
                <w:b/>
              </w:rPr>
            </w:pPr>
            <w:r w:rsidRPr="009E2B84">
              <w:rPr>
                <w:b/>
              </w:rPr>
              <w:t>TITLE</w:t>
            </w:r>
          </w:p>
        </w:tc>
        <w:tc>
          <w:tcPr>
            <w:tcW w:w="2977" w:type="dxa"/>
            <w:gridSpan w:val="2"/>
            <w:shd w:val="clear" w:color="auto" w:fill="BFBFBF"/>
            <w:vAlign w:val="center"/>
          </w:tcPr>
          <w:p w14:paraId="369CF282" w14:textId="77777777" w:rsidR="0047741D" w:rsidRPr="009E2B84" w:rsidRDefault="00C10B41" w:rsidP="00E2196F">
            <w:pPr>
              <w:jc w:val="center"/>
              <w:rPr>
                <w:b/>
              </w:rPr>
            </w:pPr>
            <w:r>
              <w:rPr>
                <w:b/>
              </w:rPr>
              <w:t>REPORT OF</w:t>
            </w:r>
          </w:p>
        </w:tc>
      </w:tr>
      <w:tr w:rsidR="000F1A7F" w14:paraId="369CF286" w14:textId="77777777" w:rsidTr="0047741D">
        <w:trPr>
          <w:cantSplit/>
          <w:trHeight w:val="667"/>
        </w:trPr>
        <w:tc>
          <w:tcPr>
            <w:tcW w:w="6912" w:type="dxa"/>
            <w:gridSpan w:val="2"/>
            <w:vAlign w:val="center"/>
          </w:tcPr>
          <w:p w14:paraId="369CF284" w14:textId="77777777" w:rsidR="0047741D" w:rsidRPr="009E2B84" w:rsidRDefault="00C10B41" w:rsidP="001A54F4">
            <w:pPr>
              <w:rPr>
                <w:b/>
              </w:rPr>
            </w:pPr>
            <w:r>
              <w:rPr>
                <w:b/>
              </w:rPr>
              <w:fldChar w:fldCharType="begin"/>
            </w:r>
            <w:r>
              <w:rPr>
                <w:b/>
              </w:rPr>
              <w:instrText xml:space="preserve"> DOCPROPERTY  IssueTitle  \* MERGEFORMAT </w:instrText>
            </w:r>
            <w:r>
              <w:rPr>
                <w:b/>
              </w:rPr>
              <w:fldChar w:fldCharType="separate"/>
            </w:r>
            <w:r>
              <w:rPr>
                <w:b/>
              </w:rPr>
              <w:t>Worden Hall Update</w:t>
            </w:r>
            <w:r>
              <w:rPr>
                <w:b/>
              </w:rPr>
              <w:fldChar w:fldCharType="end"/>
            </w:r>
          </w:p>
        </w:tc>
        <w:tc>
          <w:tcPr>
            <w:tcW w:w="2977" w:type="dxa"/>
            <w:gridSpan w:val="2"/>
            <w:vAlign w:val="center"/>
          </w:tcPr>
          <w:p w14:paraId="369CF285" w14:textId="77777777" w:rsidR="0047741D" w:rsidRPr="001A54F4" w:rsidRDefault="00C10B41" w:rsidP="00C903AC">
            <w:pPr>
              <w:rPr>
                <w:b/>
              </w:rPr>
            </w:pPr>
            <w:r>
              <w:rPr>
                <w:b/>
              </w:rPr>
              <w:fldChar w:fldCharType="begin"/>
            </w:r>
            <w:r>
              <w:rPr>
                <w:b/>
              </w:rPr>
              <w:instrText xml:space="preserve"> DOCPROPERTY  LeadDirector  \* MERGEFORMAT </w:instrText>
            </w:r>
            <w:r>
              <w:rPr>
                <w:b/>
              </w:rPr>
              <w:fldChar w:fldCharType="separate"/>
            </w:r>
            <w:r>
              <w:rPr>
                <w:b/>
              </w:rPr>
              <w:t>Assistant Director of Projects and Development</w:t>
            </w:r>
            <w:r>
              <w:rPr>
                <w:b/>
              </w:rPr>
              <w:fldChar w:fldCharType="end"/>
            </w:r>
          </w:p>
        </w:tc>
      </w:tr>
    </w:tbl>
    <w:p w14:paraId="369CF287" w14:textId="77777777" w:rsidR="002F5C5E" w:rsidRPr="009E2B84" w:rsidRDefault="00194CD9" w:rsidP="002F5C5E"/>
    <w:p w14:paraId="369CF288" w14:textId="77777777" w:rsidR="002F5C5E" w:rsidRDefault="00194CD9"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0F1A7F" w14:paraId="369CF291" w14:textId="77777777" w:rsidTr="00E2196F">
        <w:tc>
          <w:tcPr>
            <w:tcW w:w="6652" w:type="dxa"/>
            <w:shd w:val="clear" w:color="auto" w:fill="auto"/>
          </w:tcPr>
          <w:p w14:paraId="369CF289" w14:textId="77777777" w:rsidR="0047741D" w:rsidRDefault="00194CD9" w:rsidP="00E2196F">
            <w:pPr>
              <w:rPr>
                <w:szCs w:val="22"/>
              </w:rPr>
            </w:pPr>
          </w:p>
          <w:p w14:paraId="369CF28A" w14:textId="77777777" w:rsidR="0047741D" w:rsidRPr="009C1143" w:rsidRDefault="00C10B41" w:rsidP="00E2196F">
            <w:pPr>
              <w:rPr>
                <w:szCs w:val="22"/>
              </w:rPr>
            </w:pPr>
            <w:r>
              <w:rPr>
                <w:szCs w:val="22"/>
              </w:rPr>
              <w:t>Is this report confidential?</w:t>
            </w:r>
          </w:p>
        </w:tc>
        <w:tc>
          <w:tcPr>
            <w:tcW w:w="3266" w:type="dxa"/>
            <w:shd w:val="clear" w:color="auto" w:fill="auto"/>
          </w:tcPr>
          <w:p w14:paraId="369CF28C" w14:textId="65C60409" w:rsidR="00E63940" w:rsidRDefault="00194CD9" w:rsidP="00C10B41">
            <w:pPr>
              <w:autoSpaceDE w:val="0"/>
              <w:autoSpaceDN w:val="0"/>
              <w:adjustRightInd w:val="0"/>
              <w:rPr>
                <w:rFonts w:ascii="ArialMT" w:hAnsi="ArialMT" w:cs="ArialMT"/>
                <w:b/>
                <w:sz w:val="24"/>
                <w:szCs w:val="24"/>
              </w:rPr>
            </w:pPr>
          </w:p>
          <w:p w14:paraId="369CF28D" w14:textId="77777777" w:rsidR="00E63940" w:rsidRDefault="00194CD9" w:rsidP="00E63940">
            <w:pPr>
              <w:rPr>
                <w:b/>
                <w:szCs w:val="22"/>
              </w:rPr>
            </w:pPr>
          </w:p>
          <w:p w14:paraId="369CF28E" w14:textId="77777777" w:rsidR="0047741D" w:rsidRPr="00F3057A" w:rsidRDefault="00C10B41" w:rsidP="00E2196F">
            <w:pPr>
              <w:rPr>
                <w:b/>
                <w:szCs w:val="22"/>
              </w:rPr>
            </w:pPr>
            <w:r w:rsidRPr="00F3057A">
              <w:rPr>
                <w:b/>
                <w:szCs w:val="22"/>
              </w:rPr>
              <w:t xml:space="preserve">No </w:t>
            </w:r>
          </w:p>
          <w:p w14:paraId="369CF28F" w14:textId="6B8ED89A" w:rsidR="0047741D" w:rsidRPr="009C1143" w:rsidRDefault="00194CD9" w:rsidP="00E2196F">
            <w:pPr>
              <w:rPr>
                <w:i/>
                <w:color w:val="0070C0"/>
                <w:szCs w:val="22"/>
              </w:rPr>
            </w:pPr>
          </w:p>
          <w:p w14:paraId="369CF290" w14:textId="77777777" w:rsidR="0047741D" w:rsidRPr="009C1143" w:rsidRDefault="00194CD9" w:rsidP="00E2196F">
            <w:pPr>
              <w:rPr>
                <w:szCs w:val="22"/>
              </w:rPr>
            </w:pPr>
          </w:p>
        </w:tc>
      </w:tr>
    </w:tbl>
    <w:p w14:paraId="369CF292" w14:textId="77777777" w:rsidR="0047741D" w:rsidRPr="00C278CB" w:rsidRDefault="00194CD9" w:rsidP="00833F9E">
      <w:pPr>
        <w:jc w:val="center"/>
        <w:rPr>
          <w:b/>
          <w:sz w:val="16"/>
          <w:szCs w:val="16"/>
        </w:rPr>
      </w:pPr>
    </w:p>
    <w:p w14:paraId="369CF293" w14:textId="33DE8CEC" w:rsidR="00833F9E" w:rsidRPr="00C278CB" w:rsidRDefault="00194CD9" w:rsidP="00C10B41">
      <w:pPr>
        <w:rPr>
          <w:b/>
          <w:sz w:val="20"/>
          <w:szCs w:val="16"/>
        </w:rPr>
      </w:pPr>
    </w:p>
    <w:p w14:paraId="369CF294" w14:textId="77777777" w:rsidR="00EB2D32" w:rsidRPr="00C278CB" w:rsidRDefault="00194CD9" w:rsidP="00B71A04">
      <w:pPr>
        <w:tabs>
          <w:tab w:val="left" w:pos="567"/>
        </w:tabs>
        <w:ind w:left="567" w:hanging="567"/>
        <w:rPr>
          <w:sz w:val="16"/>
          <w:szCs w:val="16"/>
        </w:rPr>
      </w:pPr>
    </w:p>
    <w:p w14:paraId="369CF295" w14:textId="77777777" w:rsidR="002F5C5E" w:rsidRPr="00C278CB" w:rsidRDefault="00C10B41" w:rsidP="00833F9E">
      <w:pPr>
        <w:keepNext/>
        <w:tabs>
          <w:tab w:val="left" w:pos="567"/>
        </w:tabs>
        <w:outlineLvl w:val="0"/>
        <w:rPr>
          <w:b/>
          <w:szCs w:val="22"/>
        </w:rPr>
      </w:pPr>
      <w:r w:rsidRPr="00C278CB">
        <w:rPr>
          <w:b/>
          <w:szCs w:val="22"/>
        </w:rPr>
        <w:t xml:space="preserve">PURPOSE OF THE REPORT  </w:t>
      </w:r>
    </w:p>
    <w:p w14:paraId="369CF296" w14:textId="77777777" w:rsidR="000B5251" w:rsidRPr="00C278CB" w:rsidRDefault="00194CD9" w:rsidP="00B71A04">
      <w:pPr>
        <w:keepNext/>
        <w:tabs>
          <w:tab w:val="left" w:pos="567"/>
        </w:tabs>
        <w:ind w:left="567" w:hanging="567"/>
        <w:outlineLvl w:val="0"/>
        <w:rPr>
          <w:b/>
          <w:szCs w:val="22"/>
        </w:rPr>
      </w:pPr>
    </w:p>
    <w:p w14:paraId="369CF299" w14:textId="2B362BF8" w:rsidR="002F5C5E" w:rsidRPr="00D71418" w:rsidRDefault="00C10B41" w:rsidP="00D71418">
      <w:pPr>
        <w:pStyle w:val="ListParagraph"/>
        <w:keepNext/>
        <w:numPr>
          <w:ilvl w:val="0"/>
          <w:numId w:val="17"/>
        </w:numPr>
        <w:tabs>
          <w:tab w:val="left" w:pos="567"/>
        </w:tabs>
        <w:outlineLvl w:val="0"/>
        <w:rPr>
          <w:rFonts w:cs="Arial"/>
          <w:i/>
        </w:rPr>
      </w:pPr>
      <w:r w:rsidRPr="00C278CB">
        <w:rPr>
          <w:rFonts w:cs="Arial"/>
          <w:i/>
        </w:rPr>
        <w:t xml:space="preserve"> </w:t>
      </w:r>
      <w:r>
        <w:rPr>
          <w:rFonts w:cs="Arial"/>
        </w:rPr>
        <w:t>An update on the progress of the Worden Hall project for Scrutiny</w:t>
      </w:r>
    </w:p>
    <w:p w14:paraId="369CF29A" w14:textId="77777777" w:rsidR="00B71A04" w:rsidRPr="00C278CB" w:rsidRDefault="00C10B41" w:rsidP="00833F9E">
      <w:pPr>
        <w:keepNext/>
        <w:tabs>
          <w:tab w:val="left" w:pos="567"/>
        </w:tabs>
        <w:outlineLvl w:val="0"/>
        <w:rPr>
          <w:rFonts w:cs="Arial"/>
          <w:b/>
          <w:szCs w:val="22"/>
        </w:rPr>
      </w:pPr>
      <w:r w:rsidRPr="00C278CB">
        <w:rPr>
          <w:rFonts w:cs="Arial"/>
          <w:b/>
          <w:szCs w:val="22"/>
        </w:rPr>
        <w:t>RECOMMENDATIONS</w:t>
      </w:r>
    </w:p>
    <w:p w14:paraId="369CF29B" w14:textId="77777777" w:rsidR="00B71A04" w:rsidRPr="00C278CB" w:rsidRDefault="00194CD9" w:rsidP="00B71A04">
      <w:pPr>
        <w:keepNext/>
        <w:tabs>
          <w:tab w:val="left" w:pos="567"/>
        </w:tabs>
        <w:ind w:left="567"/>
        <w:outlineLvl w:val="0"/>
        <w:rPr>
          <w:rFonts w:cs="Arial"/>
          <w:b/>
          <w:szCs w:val="22"/>
        </w:rPr>
      </w:pPr>
    </w:p>
    <w:p w14:paraId="1F517EB3" w14:textId="1452DBB6" w:rsidR="005B6146" w:rsidRPr="005B6146" w:rsidRDefault="00C10B41" w:rsidP="005B6146">
      <w:pPr>
        <w:pStyle w:val="ListParagraph"/>
        <w:keepNext/>
        <w:numPr>
          <w:ilvl w:val="0"/>
          <w:numId w:val="17"/>
        </w:numPr>
        <w:tabs>
          <w:tab w:val="left" w:pos="567"/>
        </w:tabs>
        <w:outlineLvl w:val="0"/>
        <w:rPr>
          <w:rFonts w:cs="Arial"/>
          <w:b/>
        </w:rPr>
      </w:pPr>
      <w:r w:rsidRPr="00C278CB">
        <w:rPr>
          <w:rFonts w:cs="Arial"/>
          <w:i/>
        </w:rPr>
        <w:t xml:space="preserve"> </w:t>
      </w:r>
      <w:r>
        <w:rPr>
          <w:rFonts w:cs="Arial"/>
        </w:rPr>
        <w:t>That Scrutiny committee welcome and note the update on the progress</w:t>
      </w:r>
    </w:p>
    <w:p w14:paraId="49C38944" w14:textId="77777777" w:rsidR="005B6146" w:rsidRPr="005B6146" w:rsidRDefault="005B6146" w:rsidP="005B6146">
      <w:pPr>
        <w:pStyle w:val="ListParagraph"/>
        <w:keepNext/>
        <w:tabs>
          <w:tab w:val="left" w:pos="567"/>
        </w:tabs>
        <w:outlineLvl w:val="0"/>
        <w:rPr>
          <w:rFonts w:cs="Arial"/>
          <w:b/>
        </w:rPr>
      </w:pPr>
    </w:p>
    <w:p w14:paraId="369CF2A2" w14:textId="2D1DF77C" w:rsidR="002F5C5E" w:rsidRPr="005B6146" w:rsidRDefault="005B6146" w:rsidP="005B6146">
      <w:pPr>
        <w:pStyle w:val="ListParagraph"/>
        <w:keepNext/>
        <w:numPr>
          <w:ilvl w:val="0"/>
          <w:numId w:val="17"/>
        </w:numPr>
        <w:tabs>
          <w:tab w:val="left" w:pos="567"/>
        </w:tabs>
        <w:outlineLvl w:val="0"/>
        <w:rPr>
          <w:rFonts w:cs="Arial"/>
          <w:b/>
        </w:rPr>
      </w:pPr>
      <w:r>
        <w:rPr>
          <w:rFonts w:cs="Arial"/>
        </w:rPr>
        <w:t xml:space="preserve">  That Officers will bring further reports to Scrutiny with the next report focusing on the finalised budget for the project in line with the budget available in the Capital programme</w:t>
      </w:r>
      <w:r w:rsidR="00C10B41" w:rsidRPr="005B6146">
        <w:rPr>
          <w:rFonts w:cs="Arial"/>
        </w:rPr>
        <w:t xml:space="preserve"> </w:t>
      </w:r>
    </w:p>
    <w:p w14:paraId="369CF2A3" w14:textId="77777777" w:rsidR="002F5C5E" w:rsidRPr="00C278CB" w:rsidRDefault="00C10B41" w:rsidP="00833F9E">
      <w:pPr>
        <w:keepNext/>
        <w:tabs>
          <w:tab w:val="left" w:pos="567"/>
        </w:tabs>
        <w:outlineLvl w:val="0"/>
        <w:rPr>
          <w:b/>
          <w:szCs w:val="22"/>
        </w:rPr>
      </w:pPr>
      <w:r w:rsidRPr="00C278CB">
        <w:rPr>
          <w:b/>
          <w:szCs w:val="22"/>
        </w:rPr>
        <w:t xml:space="preserve">CORPORATE </w:t>
      </w:r>
      <w:r>
        <w:rPr>
          <w:b/>
          <w:szCs w:val="22"/>
        </w:rPr>
        <w:t>PRIORITIES</w:t>
      </w:r>
    </w:p>
    <w:p w14:paraId="369CF2A4" w14:textId="77777777" w:rsidR="00772B9C" w:rsidRPr="00C278CB" w:rsidRDefault="00194CD9" w:rsidP="00B71A04">
      <w:pPr>
        <w:keepNext/>
        <w:tabs>
          <w:tab w:val="left" w:pos="567"/>
        </w:tabs>
        <w:ind w:left="567" w:hanging="567"/>
        <w:outlineLvl w:val="0"/>
        <w:rPr>
          <w:b/>
          <w:szCs w:val="22"/>
        </w:rPr>
      </w:pPr>
    </w:p>
    <w:p w14:paraId="369CF2A5" w14:textId="02D1DE5C" w:rsidR="00772B9C" w:rsidRPr="00C278CB" w:rsidRDefault="00C10B41"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369CF2A6" w14:textId="77777777" w:rsidR="00772B9C" w:rsidRPr="00C278CB" w:rsidRDefault="00194CD9" w:rsidP="00772B9C">
      <w:pPr>
        <w:keepNext/>
        <w:outlineLvl w:val="0"/>
        <w:rPr>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0F1A7F" w14:paraId="369CF2AA" w14:textId="77777777" w:rsidTr="00B572D4">
        <w:tc>
          <w:tcPr>
            <w:tcW w:w="5557" w:type="dxa"/>
            <w:shd w:val="clear" w:color="auto" w:fill="auto"/>
          </w:tcPr>
          <w:p w14:paraId="369CF2A7" w14:textId="77777777" w:rsidR="00772B9C" w:rsidRPr="00C278CB" w:rsidRDefault="00C10B41" w:rsidP="000E4458">
            <w:pPr>
              <w:rPr>
                <w:szCs w:val="22"/>
              </w:rPr>
            </w:pPr>
            <w:r>
              <w:rPr>
                <w:szCs w:val="22"/>
              </w:rPr>
              <w:t>An exemplary Council</w:t>
            </w:r>
          </w:p>
          <w:p w14:paraId="369CF2A8" w14:textId="77777777" w:rsidR="00772B9C" w:rsidRPr="00C278CB" w:rsidRDefault="00194CD9" w:rsidP="000E4458">
            <w:pPr>
              <w:rPr>
                <w:szCs w:val="22"/>
              </w:rPr>
            </w:pPr>
          </w:p>
        </w:tc>
        <w:tc>
          <w:tcPr>
            <w:tcW w:w="850" w:type="dxa"/>
            <w:shd w:val="clear" w:color="auto" w:fill="auto"/>
          </w:tcPr>
          <w:p w14:paraId="369CF2A9" w14:textId="77777777" w:rsidR="00772B9C" w:rsidRPr="00C278CB" w:rsidRDefault="00194CD9" w:rsidP="000E4458">
            <w:pPr>
              <w:rPr>
                <w:szCs w:val="22"/>
                <w:highlight w:val="yellow"/>
              </w:rPr>
            </w:pPr>
          </w:p>
        </w:tc>
      </w:tr>
      <w:tr w:rsidR="000F1A7F" w14:paraId="369CF2AE" w14:textId="77777777" w:rsidTr="00B572D4">
        <w:tc>
          <w:tcPr>
            <w:tcW w:w="5557" w:type="dxa"/>
            <w:shd w:val="clear" w:color="auto" w:fill="auto"/>
          </w:tcPr>
          <w:p w14:paraId="369CF2AB" w14:textId="77777777" w:rsidR="00772B9C" w:rsidRPr="00C278CB" w:rsidRDefault="00C10B41" w:rsidP="000E4458">
            <w:pPr>
              <w:rPr>
                <w:szCs w:val="22"/>
              </w:rPr>
            </w:pPr>
            <w:r>
              <w:rPr>
                <w:szCs w:val="22"/>
              </w:rPr>
              <w:t>Thriving communities</w:t>
            </w:r>
          </w:p>
          <w:p w14:paraId="369CF2AC" w14:textId="77777777" w:rsidR="00772B9C" w:rsidRPr="00C278CB" w:rsidRDefault="00194CD9" w:rsidP="000E4458">
            <w:pPr>
              <w:rPr>
                <w:szCs w:val="22"/>
              </w:rPr>
            </w:pPr>
          </w:p>
        </w:tc>
        <w:tc>
          <w:tcPr>
            <w:tcW w:w="850" w:type="dxa"/>
            <w:shd w:val="clear" w:color="auto" w:fill="auto"/>
          </w:tcPr>
          <w:p w14:paraId="369CF2AD" w14:textId="5A3B46AE" w:rsidR="00772B9C" w:rsidRPr="00C278CB" w:rsidRDefault="00116B34" w:rsidP="000E4458">
            <w:pPr>
              <w:rPr>
                <w:szCs w:val="22"/>
                <w:highlight w:val="yellow"/>
              </w:rPr>
            </w:pPr>
            <w:r w:rsidRPr="00116B34">
              <w:rPr>
                <w:szCs w:val="22"/>
              </w:rPr>
              <w:t>x</w:t>
            </w:r>
          </w:p>
        </w:tc>
      </w:tr>
      <w:tr w:rsidR="000F1A7F" w14:paraId="369CF2B2" w14:textId="77777777" w:rsidTr="00B572D4">
        <w:tc>
          <w:tcPr>
            <w:tcW w:w="5557" w:type="dxa"/>
            <w:shd w:val="clear" w:color="auto" w:fill="auto"/>
          </w:tcPr>
          <w:p w14:paraId="369CF2AF" w14:textId="77777777" w:rsidR="00772B9C" w:rsidRPr="00C278CB" w:rsidRDefault="00C10B41" w:rsidP="000E4458">
            <w:pPr>
              <w:rPr>
                <w:szCs w:val="22"/>
              </w:rPr>
            </w:pPr>
            <w:r>
              <w:rPr>
                <w:szCs w:val="22"/>
              </w:rPr>
              <w:t>A fair local economy that works for everyone</w:t>
            </w:r>
          </w:p>
          <w:p w14:paraId="369CF2B0" w14:textId="77777777" w:rsidR="00772B9C" w:rsidRPr="00C278CB" w:rsidRDefault="00194CD9" w:rsidP="000E4458">
            <w:pPr>
              <w:rPr>
                <w:szCs w:val="22"/>
              </w:rPr>
            </w:pPr>
          </w:p>
        </w:tc>
        <w:tc>
          <w:tcPr>
            <w:tcW w:w="850" w:type="dxa"/>
            <w:shd w:val="clear" w:color="auto" w:fill="auto"/>
          </w:tcPr>
          <w:p w14:paraId="369CF2B1" w14:textId="2F136B9C" w:rsidR="00772B9C" w:rsidRPr="00C278CB" w:rsidRDefault="00116B34" w:rsidP="000E4458">
            <w:pPr>
              <w:rPr>
                <w:szCs w:val="22"/>
              </w:rPr>
            </w:pPr>
            <w:r>
              <w:rPr>
                <w:szCs w:val="22"/>
              </w:rPr>
              <w:t>x</w:t>
            </w:r>
          </w:p>
        </w:tc>
      </w:tr>
      <w:tr w:rsidR="000F1A7F" w14:paraId="369CF2B5" w14:textId="77777777" w:rsidTr="00B572D4">
        <w:tc>
          <w:tcPr>
            <w:tcW w:w="5557" w:type="dxa"/>
            <w:shd w:val="clear" w:color="auto" w:fill="auto"/>
          </w:tcPr>
          <w:p w14:paraId="369CF2B3" w14:textId="77777777" w:rsidR="00B572D4" w:rsidRDefault="00C10B41" w:rsidP="00B572D4">
            <w:pPr>
              <w:spacing w:after="240"/>
              <w:rPr>
                <w:szCs w:val="22"/>
              </w:rPr>
            </w:pPr>
            <w:r>
              <w:rPr>
                <w:szCs w:val="22"/>
              </w:rPr>
              <w:t>Good homes, green spaces, healthy places</w:t>
            </w:r>
          </w:p>
        </w:tc>
        <w:tc>
          <w:tcPr>
            <w:tcW w:w="850" w:type="dxa"/>
            <w:shd w:val="clear" w:color="auto" w:fill="auto"/>
          </w:tcPr>
          <w:p w14:paraId="369CF2B4" w14:textId="3D6B58D2" w:rsidR="00B572D4" w:rsidRPr="00C278CB" w:rsidRDefault="00116B34" w:rsidP="000E4458">
            <w:pPr>
              <w:rPr>
                <w:szCs w:val="22"/>
              </w:rPr>
            </w:pPr>
            <w:r>
              <w:rPr>
                <w:szCs w:val="22"/>
              </w:rPr>
              <w:t>x</w:t>
            </w:r>
          </w:p>
        </w:tc>
      </w:tr>
    </w:tbl>
    <w:p w14:paraId="369CF2B6" w14:textId="77777777" w:rsidR="00772B9C" w:rsidRPr="00C278CB" w:rsidRDefault="00194CD9" w:rsidP="00772B9C"/>
    <w:p w14:paraId="369CF2B7" w14:textId="77777777" w:rsidR="00772B9C" w:rsidRPr="00C278CB" w:rsidRDefault="00194CD9" w:rsidP="00B572D4"/>
    <w:p w14:paraId="369CF2B8" w14:textId="77777777" w:rsidR="00772B9C" w:rsidRPr="00C278CB" w:rsidRDefault="00194CD9" w:rsidP="002F5C5E">
      <w:pPr>
        <w:rPr>
          <w:szCs w:val="22"/>
        </w:rPr>
      </w:pPr>
    </w:p>
    <w:p w14:paraId="369CF2B9" w14:textId="77777777" w:rsidR="002F5C5E" w:rsidRPr="00C278CB" w:rsidRDefault="00C10B41" w:rsidP="00B71A04">
      <w:pPr>
        <w:tabs>
          <w:tab w:val="left" w:pos="567"/>
        </w:tabs>
        <w:ind w:left="567" w:hanging="567"/>
        <w:rPr>
          <w:b/>
          <w:szCs w:val="22"/>
        </w:rPr>
      </w:pPr>
      <w:r w:rsidRPr="00C278CB">
        <w:rPr>
          <w:b/>
          <w:szCs w:val="22"/>
        </w:rPr>
        <w:t>BACKGROUND TO THE REPORT</w:t>
      </w:r>
    </w:p>
    <w:p w14:paraId="369CF2BA" w14:textId="77777777" w:rsidR="00B71A04" w:rsidRPr="00C278CB" w:rsidRDefault="00194CD9" w:rsidP="00B71A04">
      <w:pPr>
        <w:tabs>
          <w:tab w:val="left" w:pos="567"/>
        </w:tabs>
        <w:ind w:left="567" w:hanging="567"/>
        <w:rPr>
          <w:b/>
          <w:szCs w:val="22"/>
        </w:rPr>
      </w:pPr>
    </w:p>
    <w:p w14:paraId="5AC1E016" w14:textId="42CE4E57" w:rsidR="00116B34" w:rsidRDefault="00C10B41" w:rsidP="00116B34">
      <w:pPr>
        <w:pStyle w:val="ListParagraph"/>
        <w:numPr>
          <w:ilvl w:val="0"/>
          <w:numId w:val="17"/>
        </w:numPr>
        <w:tabs>
          <w:tab w:val="left" w:pos="567"/>
        </w:tabs>
      </w:pPr>
      <w:r w:rsidRPr="00C278CB">
        <w:rPr>
          <w:i/>
        </w:rPr>
        <w:t xml:space="preserve"> </w:t>
      </w:r>
      <w:r w:rsidR="00BE2822">
        <w:rPr>
          <w:i/>
        </w:rPr>
        <w:t xml:space="preserve">  </w:t>
      </w:r>
      <w:r w:rsidR="00300AD6" w:rsidRPr="00116B34">
        <w:t>In June 2018 the Council appointed consultants to undertake a feasibility study and options appraisal into the potential future uses of Worden Hall.</w:t>
      </w:r>
    </w:p>
    <w:p w14:paraId="59D97146" w14:textId="77777777" w:rsidR="00116B34" w:rsidRDefault="00116B34" w:rsidP="00116B34">
      <w:pPr>
        <w:pStyle w:val="ListParagraph"/>
        <w:tabs>
          <w:tab w:val="left" w:pos="567"/>
        </w:tabs>
      </w:pPr>
    </w:p>
    <w:p w14:paraId="703EBA65" w14:textId="2125C2BF" w:rsidR="00300AD6" w:rsidRDefault="00116B34" w:rsidP="00300AD6">
      <w:pPr>
        <w:pStyle w:val="ListParagraph"/>
        <w:numPr>
          <w:ilvl w:val="0"/>
          <w:numId w:val="17"/>
        </w:numPr>
        <w:tabs>
          <w:tab w:val="left" w:pos="567"/>
        </w:tabs>
      </w:pPr>
      <w:r>
        <w:t xml:space="preserve"> </w:t>
      </w:r>
      <w:r w:rsidR="00BE2822">
        <w:t xml:space="preserve"> </w:t>
      </w:r>
      <w:r w:rsidR="00300AD6" w:rsidRPr="00116B34">
        <w:t>The consultant's report reviewed a number of options for the future use of the Hall</w:t>
      </w:r>
      <w:r>
        <w:t xml:space="preserve"> which included looking at </w:t>
      </w:r>
      <w:r w:rsidR="00300AD6" w:rsidRPr="00116B34">
        <w:t>the</w:t>
      </w:r>
      <w:r>
        <w:t xml:space="preserve"> </w:t>
      </w:r>
      <w:r w:rsidR="00300AD6" w:rsidRPr="00116B34">
        <w:t>investment costs of each option and the on-going revenue cost to the Council.</w:t>
      </w:r>
    </w:p>
    <w:p w14:paraId="0A3DC8A3" w14:textId="77777777" w:rsidR="00116B34" w:rsidRDefault="00116B34" w:rsidP="00116B34">
      <w:pPr>
        <w:pStyle w:val="ListParagraph"/>
      </w:pPr>
    </w:p>
    <w:p w14:paraId="3635CF2A" w14:textId="0DD4E114" w:rsidR="00116B34" w:rsidRDefault="00CA340E" w:rsidP="00D71418">
      <w:pPr>
        <w:pStyle w:val="ListParagraph"/>
        <w:numPr>
          <w:ilvl w:val="0"/>
          <w:numId w:val="17"/>
        </w:numPr>
        <w:tabs>
          <w:tab w:val="left" w:pos="567"/>
        </w:tabs>
      </w:pPr>
      <w:r>
        <w:lastRenderedPageBreak/>
        <w:t xml:space="preserve">  </w:t>
      </w:r>
      <w:r w:rsidR="00300AD6" w:rsidRPr="00116B34">
        <w:t>Only three options were considered viable and the</w:t>
      </w:r>
      <w:r w:rsidR="00116B34">
        <w:t xml:space="preserve">se formed </w:t>
      </w:r>
      <w:r w:rsidR="00300AD6" w:rsidRPr="00116B34">
        <w:t>the basis of the public consultation exercise</w:t>
      </w:r>
      <w:r w:rsidR="00116B34">
        <w:t xml:space="preserve">. </w:t>
      </w:r>
      <w:r w:rsidR="00300AD6" w:rsidRPr="00116B34">
        <w:t xml:space="preserve">The three </w:t>
      </w:r>
      <w:r w:rsidR="00116B34">
        <w:t>options included:</w:t>
      </w:r>
    </w:p>
    <w:p w14:paraId="3ACB7536" w14:textId="77777777" w:rsidR="00D71418" w:rsidRPr="00116B34" w:rsidRDefault="00D71418" w:rsidP="00D71418">
      <w:pPr>
        <w:tabs>
          <w:tab w:val="left" w:pos="567"/>
        </w:tabs>
      </w:pPr>
    </w:p>
    <w:p w14:paraId="0B0CF205" w14:textId="77777777" w:rsidR="00300AD6" w:rsidRPr="00116B34" w:rsidRDefault="00300AD6" w:rsidP="00300AD6">
      <w:pPr>
        <w:pStyle w:val="ListParagraph"/>
        <w:tabs>
          <w:tab w:val="left" w:pos="567"/>
        </w:tabs>
      </w:pPr>
      <w:r w:rsidRPr="00116B34">
        <w:t>1.     Community Use</w:t>
      </w:r>
    </w:p>
    <w:p w14:paraId="75FD7B57" w14:textId="25175462" w:rsidR="00300AD6" w:rsidRPr="00116B34" w:rsidRDefault="00300AD6" w:rsidP="00300AD6">
      <w:pPr>
        <w:pStyle w:val="ListParagraph"/>
        <w:tabs>
          <w:tab w:val="left" w:pos="567"/>
        </w:tabs>
      </w:pPr>
      <w:r w:rsidRPr="00116B34">
        <w:t>2.     A Small Wedding/Events Venue</w:t>
      </w:r>
    </w:p>
    <w:p w14:paraId="369CF2BB" w14:textId="639EB798" w:rsidR="002F5C5E" w:rsidRDefault="00300AD6" w:rsidP="00300AD6">
      <w:pPr>
        <w:pStyle w:val="ListParagraph"/>
        <w:tabs>
          <w:tab w:val="left" w:pos="567"/>
        </w:tabs>
      </w:pPr>
      <w:r w:rsidRPr="00116B34">
        <w:t>3.     An Exclusive Wedding/Events Venue</w:t>
      </w:r>
    </w:p>
    <w:p w14:paraId="5AF622E0" w14:textId="77777777" w:rsidR="00116B34" w:rsidRPr="00116B34" w:rsidRDefault="00116B34" w:rsidP="00116B34">
      <w:pPr>
        <w:tabs>
          <w:tab w:val="left" w:pos="567"/>
        </w:tabs>
      </w:pPr>
    </w:p>
    <w:p w14:paraId="0AC66449" w14:textId="7C274DBF" w:rsidR="00CA340E" w:rsidRPr="00CA340E" w:rsidRDefault="00CA340E" w:rsidP="00116B34">
      <w:pPr>
        <w:pStyle w:val="ListParagraph"/>
        <w:numPr>
          <w:ilvl w:val="0"/>
          <w:numId w:val="17"/>
        </w:numPr>
        <w:tabs>
          <w:tab w:val="left" w:pos="567"/>
        </w:tabs>
        <w:rPr>
          <w:b/>
        </w:rPr>
      </w:pPr>
      <w:r>
        <w:t xml:space="preserve">  </w:t>
      </w:r>
      <w:r w:rsidR="00116B34">
        <w:t xml:space="preserve">The public consultation as reported to Scrutiny was very successful with over 500 </w:t>
      </w:r>
      <w:r>
        <w:t>responses. From</w:t>
      </w:r>
      <w:r w:rsidR="00116B34">
        <w:t xml:space="preserve"> the public consultation the overwhelming </w:t>
      </w:r>
      <w:r>
        <w:t>favourite option was a combination of option 1 and Option 2.</w:t>
      </w:r>
    </w:p>
    <w:p w14:paraId="012EA54F" w14:textId="77777777" w:rsidR="00CA340E" w:rsidRPr="00CA340E" w:rsidRDefault="00CA340E" w:rsidP="00CA340E">
      <w:pPr>
        <w:pStyle w:val="ListParagraph"/>
        <w:tabs>
          <w:tab w:val="left" w:pos="567"/>
        </w:tabs>
        <w:rPr>
          <w:b/>
        </w:rPr>
      </w:pPr>
    </w:p>
    <w:p w14:paraId="369CF2BC" w14:textId="484C169C" w:rsidR="00525728" w:rsidRPr="00CE53C1" w:rsidRDefault="00CA340E" w:rsidP="00116B34">
      <w:pPr>
        <w:pStyle w:val="ListParagraph"/>
        <w:numPr>
          <w:ilvl w:val="0"/>
          <w:numId w:val="17"/>
        </w:numPr>
        <w:tabs>
          <w:tab w:val="left" w:pos="567"/>
        </w:tabs>
        <w:rPr>
          <w:b/>
        </w:rPr>
      </w:pPr>
      <w:r>
        <w:t xml:space="preserve"> </w:t>
      </w:r>
      <w:r w:rsidR="00116B34" w:rsidRPr="00116B34">
        <w:rPr>
          <w:b/>
        </w:rPr>
        <w:tab/>
      </w:r>
      <w:r>
        <w:t xml:space="preserve">To take the project forward and in line with a Cabinet decision support was given to take a combination of option 1 and 2 through to full planning stage. Purcell </w:t>
      </w:r>
      <w:r w:rsidR="00070061">
        <w:t>L</w:t>
      </w:r>
      <w:r>
        <w:t>imited were duly appointed to act as consultants to guide the project through the next phase</w:t>
      </w:r>
      <w:r w:rsidR="00CE53C1">
        <w:t>.</w:t>
      </w:r>
    </w:p>
    <w:p w14:paraId="5C3F48F2" w14:textId="77777777" w:rsidR="00CE53C1" w:rsidRPr="00CE53C1" w:rsidRDefault="00CE53C1" w:rsidP="00CE53C1">
      <w:pPr>
        <w:pStyle w:val="ListParagraph"/>
        <w:rPr>
          <w:b/>
        </w:rPr>
      </w:pPr>
    </w:p>
    <w:p w14:paraId="1CF7748F" w14:textId="27AE5A64" w:rsidR="00CE53C1" w:rsidRPr="00CE53C1" w:rsidRDefault="009036A7" w:rsidP="00116B34">
      <w:pPr>
        <w:pStyle w:val="ListParagraph"/>
        <w:numPr>
          <w:ilvl w:val="0"/>
          <w:numId w:val="17"/>
        </w:numPr>
        <w:tabs>
          <w:tab w:val="left" w:pos="567"/>
        </w:tabs>
      </w:pPr>
      <w:r>
        <w:t>The tot</w:t>
      </w:r>
      <w:r w:rsidR="00CE53C1">
        <w:t>al budget available for the project identified in the Capital programme is</w:t>
      </w:r>
      <w:r w:rsidR="007201C0">
        <w:t xml:space="preserve"> £2.170m</w:t>
      </w:r>
    </w:p>
    <w:p w14:paraId="369CF2BD" w14:textId="247B6993" w:rsidR="002F5C5E" w:rsidRPr="00C278CB" w:rsidRDefault="00C10B41" w:rsidP="00B71A04">
      <w:pPr>
        <w:tabs>
          <w:tab w:val="left" w:pos="567"/>
        </w:tabs>
        <w:ind w:left="567" w:hanging="567"/>
        <w:rPr>
          <w:b/>
          <w:szCs w:val="22"/>
        </w:rPr>
      </w:pPr>
      <w:r w:rsidRPr="00C278CB">
        <w:rPr>
          <w:b/>
          <w:szCs w:val="22"/>
        </w:rPr>
        <w:t>PROPOSALS (e.g. RATIONALE, DETAIL, FINANCIAL, PROCUREMENT</w:t>
      </w:r>
      <w:r w:rsidR="00CA340E">
        <w:rPr>
          <w:b/>
          <w:szCs w:val="22"/>
        </w:rPr>
        <w:t>)</w:t>
      </w:r>
    </w:p>
    <w:p w14:paraId="369CF2BE" w14:textId="77777777" w:rsidR="001938D6" w:rsidRPr="00C278CB" w:rsidRDefault="00194CD9" w:rsidP="00B71A04">
      <w:pPr>
        <w:tabs>
          <w:tab w:val="left" w:pos="567"/>
        </w:tabs>
        <w:ind w:left="567" w:hanging="567"/>
        <w:rPr>
          <w:b/>
          <w:szCs w:val="22"/>
        </w:rPr>
      </w:pPr>
    </w:p>
    <w:p w14:paraId="60714A37" w14:textId="34868658" w:rsidR="00300AD6" w:rsidRPr="00CA340E" w:rsidRDefault="00D4427A" w:rsidP="00300AD6">
      <w:pPr>
        <w:pStyle w:val="ListParagraph"/>
        <w:numPr>
          <w:ilvl w:val="0"/>
          <w:numId w:val="17"/>
        </w:numPr>
        <w:tabs>
          <w:tab w:val="left" w:pos="567"/>
        </w:tabs>
      </w:pPr>
      <w:r>
        <w:t xml:space="preserve">An outline below shows the work that has been undertaken since the last Cabinet report in February 2020. There was an initial delay in the project moving forward due to the Covid lock down between March and June. Some background and desk top work was possible but many of the surveys needed had to be held back until the lockdown was </w:t>
      </w:r>
      <w:r w:rsidR="00D71418">
        <w:t>lifted Works</w:t>
      </w:r>
      <w:r w:rsidR="00300AD6" w:rsidRPr="00CA340E">
        <w:t xml:space="preserve"> Completed</w:t>
      </w:r>
    </w:p>
    <w:p w14:paraId="7539182A" w14:textId="28556F16" w:rsidR="00300AD6" w:rsidRDefault="00300AD6" w:rsidP="00300AD6">
      <w:pPr>
        <w:pStyle w:val="ListParagraph"/>
        <w:tabs>
          <w:tab w:val="left" w:pos="567"/>
        </w:tabs>
      </w:pPr>
      <w:r w:rsidRPr="00CA340E">
        <w:t>Further to the project start-up meeting held on 30 July 2020 the following actions have been completed by the design team:</w:t>
      </w:r>
    </w:p>
    <w:p w14:paraId="70935649" w14:textId="77777777" w:rsidR="005B6146" w:rsidRPr="00CA340E" w:rsidRDefault="005B6146" w:rsidP="00300AD6">
      <w:pPr>
        <w:pStyle w:val="ListParagraph"/>
        <w:tabs>
          <w:tab w:val="left" w:pos="567"/>
        </w:tabs>
      </w:pPr>
    </w:p>
    <w:p w14:paraId="6395E244" w14:textId="77777777" w:rsidR="005B6146" w:rsidRDefault="00D4427A" w:rsidP="005B6146">
      <w:pPr>
        <w:pStyle w:val="ListParagraph"/>
        <w:numPr>
          <w:ilvl w:val="1"/>
          <w:numId w:val="17"/>
        </w:numPr>
        <w:tabs>
          <w:tab w:val="left" w:pos="567"/>
        </w:tabs>
      </w:pPr>
      <w:r>
        <w:t xml:space="preserve">Appointment of Purcell </w:t>
      </w:r>
      <w:r w:rsidR="005B6146">
        <w:t>including signing of contract</w:t>
      </w:r>
    </w:p>
    <w:p w14:paraId="2A60EA96" w14:textId="170DC656" w:rsidR="00300AD6" w:rsidRPr="00CA340E" w:rsidRDefault="00300AD6" w:rsidP="005B6146">
      <w:pPr>
        <w:pStyle w:val="ListParagraph"/>
        <w:numPr>
          <w:ilvl w:val="1"/>
          <w:numId w:val="17"/>
        </w:numPr>
        <w:tabs>
          <w:tab w:val="left" w:pos="567"/>
        </w:tabs>
      </w:pPr>
      <w:r w:rsidRPr="00CA340E">
        <w:t>Purcell ha</w:t>
      </w:r>
      <w:r w:rsidR="005B6146">
        <w:t>ve signed up key</w:t>
      </w:r>
      <w:r w:rsidRPr="00CA340E">
        <w:t xml:space="preserve"> subconsultants (QS, Structural engineer, building services engineer, landscape architect) with back-to- back sub consultant agreements.</w:t>
      </w:r>
    </w:p>
    <w:p w14:paraId="6314428C" w14:textId="4482719E" w:rsidR="00300AD6" w:rsidRPr="00CA340E" w:rsidRDefault="005B6146" w:rsidP="005B6146">
      <w:pPr>
        <w:pStyle w:val="ListParagraph"/>
        <w:numPr>
          <w:ilvl w:val="1"/>
          <w:numId w:val="17"/>
        </w:numPr>
        <w:tabs>
          <w:tab w:val="left" w:pos="567"/>
        </w:tabs>
      </w:pPr>
      <w:r>
        <w:t>Provision of key information from SRBC to Purcell on all aspects of Worden Hall and Park</w:t>
      </w:r>
    </w:p>
    <w:p w14:paraId="1B49EEB2" w14:textId="78534861" w:rsidR="00300AD6" w:rsidRPr="00CA340E" w:rsidRDefault="00300AD6" w:rsidP="005B6146">
      <w:pPr>
        <w:pStyle w:val="ListParagraph"/>
        <w:numPr>
          <w:ilvl w:val="1"/>
          <w:numId w:val="17"/>
        </w:numPr>
        <w:tabs>
          <w:tab w:val="left" w:pos="567"/>
        </w:tabs>
      </w:pPr>
      <w:r w:rsidRPr="00CA340E">
        <w:t xml:space="preserve">The buildings and adjacent site have been surveyed </w:t>
      </w:r>
    </w:p>
    <w:p w14:paraId="7E56E379" w14:textId="082AD47F" w:rsidR="00300AD6" w:rsidRPr="00CA340E" w:rsidRDefault="005B6146" w:rsidP="005B6146">
      <w:pPr>
        <w:pStyle w:val="ListParagraph"/>
        <w:numPr>
          <w:ilvl w:val="1"/>
          <w:numId w:val="17"/>
        </w:numPr>
        <w:tabs>
          <w:tab w:val="left" w:pos="567"/>
        </w:tabs>
      </w:pPr>
      <w:r>
        <w:t>Detailed</w:t>
      </w:r>
      <w:r w:rsidR="00300AD6" w:rsidRPr="00CA340E">
        <w:t xml:space="preserve"> condition surveys </w:t>
      </w:r>
      <w:r>
        <w:t xml:space="preserve">now </w:t>
      </w:r>
      <w:r w:rsidRPr="00CA340E">
        <w:t>undertaken,</w:t>
      </w:r>
      <w:r w:rsidR="00300AD6" w:rsidRPr="00CA340E">
        <w:t xml:space="preserve"> and the reports updated</w:t>
      </w:r>
    </w:p>
    <w:p w14:paraId="66619DBA" w14:textId="17C94783" w:rsidR="00300AD6" w:rsidRDefault="00300AD6" w:rsidP="005B6146">
      <w:pPr>
        <w:pStyle w:val="ListParagraph"/>
        <w:numPr>
          <w:ilvl w:val="1"/>
          <w:numId w:val="17"/>
        </w:numPr>
        <w:tabs>
          <w:tab w:val="left" w:pos="567"/>
        </w:tabs>
      </w:pPr>
      <w:r w:rsidRPr="00CA340E">
        <w:t xml:space="preserve">The updated condition survey </w:t>
      </w:r>
      <w:r w:rsidR="005B6146">
        <w:t xml:space="preserve">are </w:t>
      </w:r>
      <w:r w:rsidRPr="00CA340E">
        <w:t xml:space="preserve">been costed and being reviewed by the design team </w:t>
      </w:r>
    </w:p>
    <w:p w14:paraId="04BCFCE0" w14:textId="1E39AD15" w:rsidR="0040799F" w:rsidRPr="00CA340E" w:rsidRDefault="0040799F" w:rsidP="0040799F">
      <w:pPr>
        <w:pStyle w:val="ListParagraph"/>
        <w:numPr>
          <w:ilvl w:val="1"/>
          <w:numId w:val="17"/>
        </w:numPr>
        <w:tabs>
          <w:tab w:val="left" w:pos="567"/>
        </w:tabs>
      </w:pPr>
      <w:r>
        <w:t xml:space="preserve">Environmental and </w:t>
      </w:r>
      <w:r w:rsidRPr="00CA340E">
        <w:t>Ecology survey</w:t>
      </w:r>
      <w:r>
        <w:t>s</w:t>
      </w:r>
      <w:r w:rsidRPr="00CA340E">
        <w:t xml:space="preserve"> undertaken – report</w:t>
      </w:r>
      <w:r>
        <w:t>s imminent</w:t>
      </w:r>
      <w:r w:rsidRPr="00CA340E">
        <w:t xml:space="preserve"> 12/10/20</w:t>
      </w:r>
    </w:p>
    <w:p w14:paraId="1FC9332D" w14:textId="486BB976" w:rsidR="0040799F" w:rsidRPr="00CA340E" w:rsidRDefault="00D63B5A" w:rsidP="0040799F">
      <w:pPr>
        <w:pStyle w:val="ListParagraph"/>
        <w:numPr>
          <w:ilvl w:val="1"/>
          <w:numId w:val="17"/>
        </w:numPr>
        <w:tabs>
          <w:tab w:val="left" w:pos="567"/>
        </w:tabs>
      </w:pPr>
      <w:r w:rsidRPr="00CA340E">
        <w:t>Aboricultural</w:t>
      </w:r>
      <w:r>
        <w:t xml:space="preserve"> </w:t>
      </w:r>
      <w:r w:rsidRPr="00CA340E">
        <w:t>surveys</w:t>
      </w:r>
      <w:r w:rsidR="0040799F" w:rsidRPr="00CA340E">
        <w:t xml:space="preserve"> undertaken </w:t>
      </w:r>
    </w:p>
    <w:p w14:paraId="49ECE3AD" w14:textId="3D559D04" w:rsidR="00300AD6" w:rsidRDefault="00300AD6" w:rsidP="005B6146">
      <w:pPr>
        <w:pStyle w:val="ListParagraph"/>
        <w:numPr>
          <w:ilvl w:val="1"/>
          <w:numId w:val="17"/>
        </w:numPr>
        <w:tabs>
          <w:tab w:val="left" w:pos="567"/>
        </w:tabs>
      </w:pPr>
      <w:r w:rsidRPr="00CA340E">
        <w:t xml:space="preserve">The initial developed architectural, structural, landscape and building services designs have been circulated between </w:t>
      </w:r>
      <w:r w:rsidR="00D63B5A" w:rsidRPr="00CA340E">
        <w:t>the design</w:t>
      </w:r>
      <w:r w:rsidRPr="00CA340E">
        <w:t xml:space="preserve"> team and are currently being coordinated.</w:t>
      </w:r>
    </w:p>
    <w:p w14:paraId="18756465" w14:textId="6A99242C" w:rsidR="00D63B5A" w:rsidRPr="00CA340E" w:rsidRDefault="00D63B5A" w:rsidP="005B6146">
      <w:pPr>
        <w:pStyle w:val="ListParagraph"/>
        <w:numPr>
          <w:ilvl w:val="1"/>
          <w:numId w:val="17"/>
        </w:numPr>
        <w:tabs>
          <w:tab w:val="left" w:pos="567"/>
        </w:tabs>
      </w:pPr>
      <w:r w:rsidRPr="00CA340E">
        <w:t>Parker Wilson have issued Ground Source Heat Pump Feasibility report (RHI Scheme)</w:t>
      </w:r>
    </w:p>
    <w:p w14:paraId="65AF11A1" w14:textId="43169B38" w:rsidR="00300AD6" w:rsidRPr="00CA340E" w:rsidRDefault="00300AD6" w:rsidP="00D63B5A">
      <w:pPr>
        <w:pStyle w:val="ListParagraph"/>
        <w:numPr>
          <w:ilvl w:val="1"/>
          <w:numId w:val="17"/>
        </w:numPr>
        <w:tabs>
          <w:tab w:val="left" w:pos="567"/>
        </w:tabs>
      </w:pPr>
      <w:r w:rsidRPr="00CA340E">
        <w:t>Stage 3 budget costs are being reviewed in line with the developing proposals</w:t>
      </w:r>
      <w:r w:rsidR="005B6146">
        <w:t xml:space="preserve">. </w:t>
      </w:r>
      <w:r w:rsidR="00CE53C1">
        <w:t xml:space="preserve">to ensure that the final cost of the project can be delivered </w:t>
      </w:r>
      <w:proofErr w:type="spellStart"/>
      <w:r w:rsidR="00CE53C1">
        <w:t>inline</w:t>
      </w:r>
      <w:proofErr w:type="spellEnd"/>
      <w:r w:rsidR="00CE53C1">
        <w:t xml:space="preserve"> with the budget available in the Capital programme</w:t>
      </w:r>
    </w:p>
    <w:p w14:paraId="08443066" w14:textId="77777777" w:rsidR="00300AD6" w:rsidRPr="00CA340E" w:rsidRDefault="00300AD6" w:rsidP="00300AD6">
      <w:pPr>
        <w:pStyle w:val="ListParagraph"/>
        <w:tabs>
          <w:tab w:val="left" w:pos="567"/>
        </w:tabs>
      </w:pPr>
      <w:r w:rsidRPr="00CA340E">
        <w:t xml:space="preserve"> </w:t>
      </w:r>
    </w:p>
    <w:p w14:paraId="3CC0CC21" w14:textId="0CB855C8" w:rsidR="00D63B5A" w:rsidRDefault="00300AD6" w:rsidP="00D63B5A">
      <w:pPr>
        <w:pStyle w:val="ListParagraph"/>
        <w:numPr>
          <w:ilvl w:val="0"/>
          <w:numId w:val="17"/>
        </w:numPr>
        <w:tabs>
          <w:tab w:val="left" w:pos="567"/>
        </w:tabs>
      </w:pPr>
      <w:r w:rsidRPr="00CA340E">
        <w:t>Next Steps</w:t>
      </w:r>
      <w:r w:rsidR="00D63B5A">
        <w:t xml:space="preserve"> for the project</w:t>
      </w:r>
    </w:p>
    <w:p w14:paraId="16BF906F" w14:textId="458ADA60" w:rsidR="00D63B5A" w:rsidRDefault="00D63B5A" w:rsidP="00D63B5A">
      <w:pPr>
        <w:pStyle w:val="ListParagraph"/>
        <w:tabs>
          <w:tab w:val="left" w:pos="567"/>
        </w:tabs>
      </w:pPr>
      <w:r>
        <w:t>The next phase of the project will include:</w:t>
      </w:r>
    </w:p>
    <w:p w14:paraId="7AE85FF3" w14:textId="77777777" w:rsidR="00D63B5A" w:rsidRPr="00CA340E" w:rsidRDefault="00D63B5A" w:rsidP="00D63B5A">
      <w:pPr>
        <w:pStyle w:val="ListParagraph"/>
        <w:tabs>
          <w:tab w:val="left" w:pos="567"/>
        </w:tabs>
      </w:pPr>
    </w:p>
    <w:p w14:paraId="17EF66D4" w14:textId="2AFDEE2A" w:rsidR="00300AD6" w:rsidRDefault="00300AD6" w:rsidP="00D63B5A">
      <w:pPr>
        <w:pStyle w:val="ListParagraph"/>
        <w:numPr>
          <w:ilvl w:val="1"/>
          <w:numId w:val="17"/>
        </w:numPr>
        <w:tabs>
          <w:tab w:val="left" w:pos="567"/>
        </w:tabs>
      </w:pPr>
      <w:r w:rsidRPr="00CA340E">
        <w:lastRenderedPageBreak/>
        <w:t xml:space="preserve">Draft Cost budget to be issued for review </w:t>
      </w:r>
      <w:r w:rsidR="00D63B5A">
        <w:t>during October. Following detailed structural surveys</w:t>
      </w:r>
      <w:r w:rsidR="00025262">
        <w:t>,</w:t>
      </w:r>
      <w:r w:rsidR="00D63B5A">
        <w:t xml:space="preserve"> environmental surveys</w:t>
      </w:r>
      <w:r w:rsidR="00025262">
        <w:t xml:space="preserve"> and an appreciation of a post Covid 19 offer</w:t>
      </w:r>
      <w:r w:rsidR="00D63B5A">
        <w:t xml:space="preserve"> a revised scope has been put forward. Th</w:t>
      </w:r>
      <w:r w:rsidR="00025262">
        <w:t>e impact of this has seen</w:t>
      </w:r>
      <w:r w:rsidRPr="00CA340E">
        <w:t xml:space="preserve"> additional </w:t>
      </w:r>
      <w:r w:rsidR="00025262" w:rsidRPr="00CA340E">
        <w:t>items been</w:t>
      </w:r>
      <w:r w:rsidRPr="00CA340E">
        <w:t xml:space="preserve"> identified</w:t>
      </w:r>
      <w:r w:rsidR="00D63B5A">
        <w:t xml:space="preserve"> and added</w:t>
      </w:r>
      <w:r w:rsidRPr="00CA340E">
        <w:t xml:space="preserve"> to the original scop</w:t>
      </w:r>
      <w:r w:rsidR="00D63B5A">
        <w:t>e</w:t>
      </w:r>
      <w:r w:rsidR="00CE53C1">
        <w:t>. However there also opportunities for environmental improvements which should</w:t>
      </w:r>
      <w:r w:rsidR="00FE49C5">
        <w:t xml:space="preserve"> </w:t>
      </w:r>
      <w:r w:rsidR="00CE53C1">
        <w:t>have a payback mechanism to justify investment. In additions certain aspects of the project such as carparking are proposed to be reduced which will realise a cost saving</w:t>
      </w:r>
    </w:p>
    <w:p w14:paraId="2CBF0C36" w14:textId="77777777" w:rsidR="00025262" w:rsidRPr="00CA340E" w:rsidRDefault="00025262" w:rsidP="00025262">
      <w:pPr>
        <w:pStyle w:val="ListParagraph"/>
        <w:tabs>
          <w:tab w:val="left" w:pos="567"/>
        </w:tabs>
        <w:ind w:left="1800"/>
      </w:pPr>
    </w:p>
    <w:p w14:paraId="564891F4" w14:textId="2030CF5B" w:rsidR="00300AD6" w:rsidRPr="00CA340E" w:rsidRDefault="00300AD6" w:rsidP="00D63B5A">
      <w:pPr>
        <w:pStyle w:val="ListParagraph"/>
        <w:numPr>
          <w:ilvl w:val="2"/>
          <w:numId w:val="17"/>
        </w:numPr>
        <w:tabs>
          <w:tab w:val="left" w:pos="567"/>
        </w:tabs>
      </w:pPr>
      <w:r w:rsidRPr="00CA340E">
        <w:t>Cost of replacement boilers/ ground source heat pumps</w:t>
      </w:r>
      <w:r w:rsidR="00AD6D51">
        <w:t xml:space="preserve"> in line with environmental surveys (This could provide a payback)</w:t>
      </w:r>
    </w:p>
    <w:p w14:paraId="39142DA9" w14:textId="5CD2C690" w:rsidR="00300AD6" w:rsidRPr="00CA340E" w:rsidRDefault="00300AD6" w:rsidP="00D63B5A">
      <w:pPr>
        <w:pStyle w:val="ListParagraph"/>
        <w:numPr>
          <w:ilvl w:val="2"/>
          <w:numId w:val="17"/>
        </w:numPr>
        <w:tabs>
          <w:tab w:val="left" w:pos="567"/>
        </w:tabs>
      </w:pPr>
      <w:r w:rsidRPr="00CA340E">
        <w:t xml:space="preserve">Upgraded specification to </w:t>
      </w:r>
      <w:r w:rsidR="00D71418">
        <w:t>t</w:t>
      </w:r>
      <w:r w:rsidR="00025262">
        <w:t>oilet</w:t>
      </w:r>
      <w:r w:rsidRPr="00CA340E">
        <w:t xml:space="preserve"> provision post Covid-19 (individual </w:t>
      </w:r>
      <w:r w:rsidR="00025262">
        <w:t>toilets</w:t>
      </w:r>
      <w:r w:rsidRPr="00CA340E">
        <w:t xml:space="preserve"> with</w:t>
      </w:r>
      <w:r w:rsidR="00025262">
        <w:t xml:space="preserve"> wash hand </w:t>
      </w:r>
      <w:r w:rsidR="00D71418">
        <w:t xml:space="preserve">basins </w:t>
      </w:r>
      <w:r w:rsidR="00D71418" w:rsidRPr="00CA340E">
        <w:t>additional</w:t>
      </w:r>
      <w:r w:rsidRPr="00CA340E">
        <w:t xml:space="preserve"> space accommodation</w:t>
      </w:r>
      <w:r w:rsidR="00CE53C1">
        <w:t>)</w:t>
      </w:r>
    </w:p>
    <w:p w14:paraId="56287513" w14:textId="770031AD" w:rsidR="00300AD6" w:rsidRPr="00CA340E" w:rsidRDefault="00300AD6" w:rsidP="00D63B5A">
      <w:pPr>
        <w:pStyle w:val="ListParagraph"/>
        <w:numPr>
          <w:ilvl w:val="2"/>
          <w:numId w:val="17"/>
        </w:numPr>
        <w:tabs>
          <w:tab w:val="left" w:pos="567"/>
        </w:tabs>
      </w:pPr>
      <w:r w:rsidRPr="00CA340E">
        <w:t>Inclusion</w:t>
      </w:r>
      <w:r w:rsidR="00D71418">
        <w:t xml:space="preserve"> </w:t>
      </w:r>
      <w:r w:rsidRPr="00CA340E">
        <w:t>of window/ door replacement</w:t>
      </w:r>
      <w:r w:rsidR="00AD6D51">
        <w:t xml:space="preserve"> as part of the scheme to improve environmental conditions</w:t>
      </w:r>
    </w:p>
    <w:p w14:paraId="69203B15" w14:textId="24851104" w:rsidR="00300AD6" w:rsidRPr="00CA340E" w:rsidRDefault="00300AD6" w:rsidP="00D63B5A">
      <w:pPr>
        <w:pStyle w:val="ListParagraph"/>
        <w:numPr>
          <w:ilvl w:val="2"/>
          <w:numId w:val="17"/>
        </w:numPr>
        <w:tabs>
          <w:tab w:val="left" w:pos="567"/>
        </w:tabs>
      </w:pPr>
      <w:r w:rsidRPr="00CA340E">
        <w:t>Car park extension</w:t>
      </w:r>
      <w:r w:rsidR="00D71418">
        <w:t xml:space="preserve"> rather than new Car-park to meet planning requirements including</w:t>
      </w:r>
      <w:r w:rsidRPr="00CA340E">
        <w:t xml:space="preserve"> external lighting</w:t>
      </w:r>
      <w:r w:rsidR="00D71418">
        <w:t xml:space="preserve"> (This could reduce costs in this area)</w:t>
      </w:r>
    </w:p>
    <w:p w14:paraId="2E06FC57" w14:textId="220E1CE8" w:rsidR="00300AD6" w:rsidRPr="00CA340E" w:rsidRDefault="00300AD6" w:rsidP="00C76736">
      <w:pPr>
        <w:pStyle w:val="ListParagraph"/>
        <w:numPr>
          <w:ilvl w:val="2"/>
          <w:numId w:val="17"/>
        </w:numPr>
        <w:tabs>
          <w:tab w:val="left" w:pos="567"/>
        </w:tabs>
      </w:pPr>
      <w:r w:rsidRPr="00CA340E">
        <w:t>Items relating to building services condition survey, e</w:t>
      </w:r>
      <w:r w:rsidR="00C76736">
        <w:t>.</w:t>
      </w:r>
      <w:r w:rsidRPr="00CA340E">
        <w:t>g</w:t>
      </w:r>
      <w:r w:rsidR="00C76736">
        <w:t>.</w:t>
      </w:r>
      <w:r w:rsidRPr="00CA340E">
        <w:t xml:space="preserve"> upgrade electrical supply, roof void </w:t>
      </w:r>
      <w:r w:rsidR="00AD4822" w:rsidRPr="00CA340E">
        <w:t>detection</w:t>
      </w:r>
      <w:r w:rsidR="00AD4822">
        <w:t>,</w:t>
      </w:r>
      <w:r w:rsidRPr="00CA340E">
        <w:t xml:space="preserve"> rebuilding of the boiler house</w:t>
      </w:r>
      <w:r w:rsidR="00961235">
        <w:t xml:space="preserve"> and </w:t>
      </w:r>
      <w:r w:rsidR="00961235" w:rsidRPr="00CA340E">
        <w:t>structural</w:t>
      </w:r>
      <w:r w:rsidRPr="00CA340E">
        <w:t xml:space="preserve"> repairs</w:t>
      </w:r>
      <w:r w:rsidR="00AD6D51">
        <w:t xml:space="preserve"> to certain walls</w:t>
      </w:r>
    </w:p>
    <w:p w14:paraId="5D0B622E" w14:textId="17C0297E" w:rsidR="00300AD6" w:rsidRPr="00CA340E" w:rsidRDefault="00300AD6" w:rsidP="00D63B5A">
      <w:pPr>
        <w:pStyle w:val="ListParagraph"/>
        <w:numPr>
          <w:ilvl w:val="2"/>
          <w:numId w:val="17"/>
        </w:numPr>
        <w:tabs>
          <w:tab w:val="left" w:pos="567"/>
        </w:tabs>
      </w:pPr>
      <w:r w:rsidRPr="00CA340E">
        <w:t>Items relating to the landscape conditions survey</w:t>
      </w:r>
    </w:p>
    <w:p w14:paraId="369CF2C3" w14:textId="371A3C50" w:rsidR="002F5C5E" w:rsidRPr="00961235" w:rsidRDefault="00961235" w:rsidP="00D63B5A">
      <w:pPr>
        <w:pStyle w:val="ListParagraph"/>
        <w:numPr>
          <w:ilvl w:val="2"/>
          <w:numId w:val="17"/>
        </w:numPr>
        <w:tabs>
          <w:tab w:val="left" w:pos="567"/>
        </w:tabs>
        <w:rPr>
          <w:b/>
        </w:rPr>
      </w:pPr>
      <w:r>
        <w:t xml:space="preserve">Increasing power supply which will result in </w:t>
      </w:r>
      <w:r w:rsidR="00300AD6" w:rsidRPr="00CA340E">
        <w:t>repair</w:t>
      </w:r>
      <w:r>
        <w:t>s</w:t>
      </w:r>
      <w:r w:rsidR="00300AD6" w:rsidRPr="00CA340E">
        <w:t xml:space="preserve"> to the hard landscaping in the courtyards</w:t>
      </w:r>
    </w:p>
    <w:p w14:paraId="04889E69" w14:textId="77777777" w:rsidR="00961235" w:rsidRPr="00D63B5A" w:rsidRDefault="00961235" w:rsidP="00961235">
      <w:pPr>
        <w:pStyle w:val="ListParagraph"/>
        <w:tabs>
          <w:tab w:val="left" w:pos="567"/>
        </w:tabs>
        <w:ind w:left="2700"/>
        <w:rPr>
          <w:b/>
        </w:rPr>
      </w:pPr>
    </w:p>
    <w:p w14:paraId="2C1A4E99" w14:textId="1875B40A" w:rsidR="00961235" w:rsidRDefault="00961235" w:rsidP="00D63B5A">
      <w:pPr>
        <w:pStyle w:val="ListParagraph"/>
        <w:numPr>
          <w:ilvl w:val="1"/>
          <w:numId w:val="17"/>
        </w:numPr>
        <w:tabs>
          <w:tab w:val="left" w:pos="567"/>
        </w:tabs>
      </w:pPr>
      <w:r>
        <w:t>Given above</w:t>
      </w:r>
      <w:r w:rsidR="00FE49C5">
        <w:t>,</w:t>
      </w:r>
      <w:r>
        <w:t xml:space="preserve"> </w:t>
      </w:r>
      <w:r w:rsidR="00CE53C1">
        <w:t>work is underway on finalising the costs for the scheme to ensure it fits within the budget available</w:t>
      </w:r>
      <w:r w:rsidR="00FE49C5">
        <w:t xml:space="preserve"> in the Capital programme</w:t>
      </w:r>
      <w:r w:rsidR="00CE53C1">
        <w:t xml:space="preserve"> </w:t>
      </w:r>
    </w:p>
    <w:p w14:paraId="6921D4B3" w14:textId="77777777" w:rsidR="00961235" w:rsidRDefault="00961235" w:rsidP="00961235">
      <w:pPr>
        <w:pStyle w:val="ListParagraph"/>
        <w:tabs>
          <w:tab w:val="left" w:pos="567"/>
        </w:tabs>
        <w:ind w:left="1800"/>
      </w:pPr>
    </w:p>
    <w:p w14:paraId="490C5082" w14:textId="65FCBE38" w:rsidR="00D63B5A" w:rsidRDefault="00961235" w:rsidP="00D63B5A">
      <w:pPr>
        <w:pStyle w:val="ListParagraph"/>
        <w:numPr>
          <w:ilvl w:val="1"/>
          <w:numId w:val="17"/>
        </w:numPr>
        <w:tabs>
          <w:tab w:val="left" w:pos="567"/>
        </w:tabs>
      </w:pPr>
      <w:r>
        <w:t xml:space="preserve">Planning </w:t>
      </w:r>
      <w:r w:rsidR="00D63B5A" w:rsidRPr="00CA340E">
        <w:t>Pre-app review of proposals by SRBC officers – w/c 19/10/20</w:t>
      </w:r>
    </w:p>
    <w:p w14:paraId="2FF0E3FE" w14:textId="77777777" w:rsidR="00961235" w:rsidRPr="00CA340E" w:rsidRDefault="00961235" w:rsidP="00961235">
      <w:pPr>
        <w:pStyle w:val="ListParagraph"/>
        <w:tabs>
          <w:tab w:val="left" w:pos="567"/>
        </w:tabs>
        <w:ind w:left="1800"/>
      </w:pPr>
    </w:p>
    <w:p w14:paraId="78797446" w14:textId="4E72DDC5" w:rsidR="00D63B5A" w:rsidRPr="00CA340E" w:rsidRDefault="00961235" w:rsidP="00D63B5A">
      <w:pPr>
        <w:pStyle w:val="ListParagraph"/>
        <w:numPr>
          <w:ilvl w:val="1"/>
          <w:numId w:val="17"/>
        </w:numPr>
        <w:tabs>
          <w:tab w:val="left" w:pos="567"/>
        </w:tabs>
      </w:pPr>
      <w:r>
        <w:t xml:space="preserve">Planning </w:t>
      </w:r>
      <w:r w:rsidR="00D63B5A" w:rsidRPr="00CA340E">
        <w:t xml:space="preserve">Pre-app review of proposals by the proposed café tenants for w/c </w:t>
      </w:r>
      <w:r w:rsidR="00AD6D51">
        <w:t>19</w:t>
      </w:r>
      <w:r w:rsidR="00D63B5A" w:rsidRPr="00CA340E">
        <w:t>/10/20</w:t>
      </w:r>
    </w:p>
    <w:p w14:paraId="666E9498" w14:textId="77777777" w:rsidR="00D63B5A" w:rsidRPr="00CA340E" w:rsidRDefault="00D63B5A" w:rsidP="00D63B5A">
      <w:pPr>
        <w:pStyle w:val="ListParagraph"/>
        <w:tabs>
          <w:tab w:val="left" w:pos="567"/>
        </w:tabs>
        <w:ind w:firstLine="60"/>
      </w:pPr>
    </w:p>
    <w:p w14:paraId="3B476C1A" w14:textId="3729EFFB" w:rsidR="00D63B5A" w:rsidRDefault="00D63B5A" w:rsidP="00961235">
      <w:pPr>
        <w:pStyle w:val="ListParagraph"/>
        <w:numPr>
          <w:ilvl w:val="1"/>
          <w:numId w:val="17"/>
        </w:numPr>
        <w:tabs>
          <w:tab w:val="left" w:pos="567"/>
        </w:tabs>
      </w:pPr>
      <w:r w:rsidRPr="00CA340E">
        <w:t xml:space="preserve">Currently running to programme, with </w:t>
      </w:r>
      <w:r w:rsidR="00AD6D51">
        <w:t>P</w:t>
      </w:r>
      <w:r w:rsidRPr="00CA340E">
        <w:t>lanning/</w:t>
      </w:r>
      <w:r w:rsidR="00961235">
        <w:t xml:space="preserve">Listed building consent due to be </w:t>
      </w:r>
      <w:r w:rsidR="00961235" w:rsidRPr="00CA340E">
        <w:t>submitted</w:t>
      </w:r>
      <w:r w:rsidRPr="00CA340E">
        <w:t xml:space="preserve"> </w:t>
      </w:r>
      <w:r w:rsidR="00961235">
        <w:t xml:space="preserve">to </w:t>
      </w:r>
      <w:r w:rsidR="007201C0">
        <w:t>Planning in December with the application going to Planning committee in early 2021</w:t>
      </w:r>
      <w:r w:rsidR="00AD6D51">
        <w:t>.</w:t>
      </w:r>
    </w:p>
    <w:p w14:paraId="35CC48F2" w14:textId="77777777" w:rsidR="00AD6D51" w:rsidRDefault="00AD6D51" w:rsidP="00AD6D51">
      <w:pPr>
        <w:pStyle w:val="ListParagraph"/>
      </w:pPr>
    </w:p>
    <w:p w14:paraId="2D5876A4" w14:textId="5F550E98" w:rsidR="00AD6D51" w:rsidRDefault="00AD6D51" w:rsidP="00961235">
      <w:pPr>
        <w:pStyle w:val="ListParagraph"/>
        <w:numPr>
          <w:ilvl w:val="1"/>
          <w:numId w:val="17"/>
        </w:numPr>
        <w:tabs>
          <w:tab w:val="left" w:pos="567"/>
        </w:tabs>
      </w:pPr>
      <w:r>
        <w:t>Establish procurement strategy for the project</w:t>
      </w:r>
    </w:p>
    <w:p w14:paraId="2756D3E9" w14:textId="77777777" w:rsidR="00D63B5A" w:rsidRPr="00961235" w:rsidRDefault="00D63B5A" w:rsidP="00007893">
      <w:pPr>
        <w:tabs>
          <w:tab w:val="left" w:pos="567"/>
        </w:tabs>
      </w:pPr>
    </w:p>
    <w:p w14:paraId="369CF2C4" w14:textId="77777777" w:rsidR="001938D6" w:rsidRPr="00C278CB" w:rsidRDefault="00C10B41" w:rsidP="00B71A04">
      <w:pPr>
        <w:tabs>
          <w:tab w:val="left" w:pos="567"/>
        </w:tabs>
        <w:ind w:left="567" w:hanging="567"/>
        <w:rPr>
          <w:b/>
          <w:szCs w:val="22"/>
        </w:rPr>
      </w:pPr>
      <w:r w:rsidRPr="00C278CB">
        <w:rPr>
          <w:b/>
          <w:szCs w:val="22"/>
        </w:rPr>
        <w:t xml:space="preserve">CONSULTATION CARRIED OUT AND OUTCOME OF CONSULTATION </w:t>
      </w:r>
    </w:p>
    <w:p w14:paraId="369CF2C5" w14:textId="77777777" w:rsidR="001938D6" w:rsidRPr="00C278CB" w:rsidRDefault="00194CD9" w:rsidP="00B71A04">
      <w:pPr>
        <w:tabs>
          <w:tab w:val="left" w:pos="567"/>
        </w:tabs>
        <w:ind w:left="567" w:hanging="567"/>
        <w:rPr>
          <w:b/>
          <w:szCs w:val="22"/>
        </w:rPr>
      </w:pPr>
    </w:p>
    <w:p w14:paraId="369CF2C6" w14:textId="7269A8B9" w:rsidR="001938D6" w:rsidRPr="00D15456" w:rsidRDefault="00C10B41" w:rsidP="00D15456">
      <w:pPr>
        <w:pStyle w:val="ListParagraph"/>
        <w:numPr>
          <w:ilvl w:val="0"/>
          <w:numId w:val="17"/>
        </w:numPr>
        <w:tabs>
          <w:tab w:val="left" w:pos="567"/>
        </w:tabs>
        <w:rPr>
          <w:rFonts w:cs="Arial"/>
          <w:i/>
        </w:rPr>
      </w:pPr>
      <w:r w:rsidRPr="00C278CB">
        <w:rPr>
          <w:rFonts w:cs="Arial"/>
          <w:i/>
        </w:rPr>
        <w:t xml:space="preserve"> </w:t>
      </w:r>
      <w:r w:rsidR="00D15456" w:rsidRPr="00961235">
        <w:rPr>
          <w:rFonts w:cs="Arial"/>
        </w:rPr>
        <w:t xml:space="preserve">For four weeks (19/08/19 - 16/09/19) the council conducted a comprehensive public consultation with residents to ascertain what people were thinking should happen next with the iconic Worden Hall in Leyland. Cabinet of 19/10/19 commit to undertake further detailed modelling and appraisal of Option 1(Community Use) and Option 2 (small weddings/events venue) with a finalised recommendation and implementation plan coming back to Cabinet in January 2020. A Hybrid option of Community use and a small wedding/events venue was selected to </w:t>
      </w:r>
      <w:r w:rsidR="007201C0">
        <w:rPr>
          <w:rFonts w:cs="Arial"/>
        </w:rPr>
        <w:t xml:space="preserve">be </w:t>
      </w:r>
      <w:r w:rsidR="00D15456" w:rsidRPr="00961235">
        <w:rPr>
          <w:rFonts w:cs="Arial"/>
        </w:rPr>
        <w:t>take forward</w:t>
      </w:r>
      <w:r w:rsidR="00D15456">
        <w:rPr>
          <w:rFonts w:cs="Arial"/>
          <w:i/>
        </w:rPr>
        <w:t>.</w:t>
      </w:r>
    </w:p>
    <w:p w14:paraId="369CF2C7" w14:textId="77777777" w:rsidR="00833F9E" w:rsidRPr="00C278CB" w:rsidRDefault="00194CD9" w:rsidP="00833F9E">
      <w:pPr>
        <w:tabs>
          <w:tab w:val="left" w:pos="567"/>
        </w:tabs>
        <w:rPr>
          <w:rFonts w:cs="Arial"/>
          <w:i/>
        </w:rPr>
      </w:pPr>
    </w:p>
    <w:p w14:paraId="369CF2C8" w14:textId="77777777" w:rsidR="00F43895" w:rsidRPr="00C278CB" w:rsidRDefault="00C10B41" w:rsidP="00B71A04">
      <w:pPr>
        <w:tabs>
          <w:tab w:val="left" w:pos="567"/>
        </w:tabs>
        <w:ind w:left="567" w:hanging="567"/>
        <w:rPr>
          <w:rFonts w:cs="Arial"/>
          <w:b/>
          <w:caps/>
        </w:rPr>
      </w:pPr>
      <w:r w:rsidRPr="00C278CB">
        <w:rPr>
          <w:rFonts w:cs="Arial"/>
          <w:b/>
          <w:caps/>
        </w:rPr>
        <w:t xml:space="preserve">AIR QUALITY IMPLICATIONS </w:t>
      </w:r>
    </w:p>
    <w:p w14:paraId="369CF2C9" w14:textId="77777777" w:rsidR="00833F9E" w:rsidRPr="00C278CB" w:rsidRDefault="00194CD9" w:rsidP="00B71A04">
      <w:pPr>
        <w:tabs>
          <w:tab w:val="left" w:pos="567"/>
        </w:tabs>
        <w:ind w:left="567" w:hanging="567"/>
        <w:rPr>
          <w:rFonts w:cs="Arial"/>
          <w:b/>
          <w:caps/>
        </w:rPr>
      </w:pPr>
    </w:p>
    <w:p w14:paraId="369CF2CA" w14:textId="51ACC820" w:rsidR="00833F9E" w:rsidRPr="00961235" w:rsidRDefault="00F36225" w:rsidP="00833F9E">
      <w:pPr>
        <w:pStyle w:val="ListParagraph"/>
        <w:numPr>
          <w:ilvl w:val="0"/>
          <w:numId w:val="17"/>
        </w:numPr>
        <w:tabs>
          <w:tab w:val="left" w:pos="567"/>
        </w:tabs>
        <w:rPr>
          <w:rFonts w:cs="Arial"/>
          <w:b/>
          <w:caps/>
        </w:rPr>
      </w:pPr>
      <w:r w:rsidRPr="00961235">
        <w:rPr>
          <w:rFonts w:cs="Arial"/>
        </w:rPr>
        <w:lastRenderedPageBreak/>
        <w:t>This project is seeking to improve local air quality by exploring the use of sustainable heating systems such as ground source heat pumps within the specification of the proposals.</w:t>
      </w:r>
    </w:p>
    <w:p w14:paraId="369CF2CB" w14:textId="77777777" w:rsidR="00833F9E" w:rsidRPr="00C278CB" w:rsidRDefault="00194CD9" w:rsidP="00B71A04">
      <w:pPr>
        <w:tabs>
          <w:tab w:val="left" w:pos="567"/>
        </w:tabs>
        <w:ind w:left="567" w:hanging="567"/>
        <w:rPr>
          <w:rFonts w:cs="Arial"/>
          <w:b/>
          <w:caps/>
        </w:rPr>
      </w:pPr>
    </w:p>
    <w:p w14:paraId="369CF2CC" w14:textId="77777777" w:rsidR="00F43895" w:rsidRPr="00C278CB" w:rsidRDefault="00C10B41" w:rsidP="00B71A04">
      <w:pPr>
        <w:tabs>
          <w:tab w:val="left" w:pos="567"/>
        </w:tabs>
        <w:ind w:left="567" w:hanging="567"/>
        <w:rPr>
          <w:rFonts w:cs="Arial"/>
          <w:b/>
        </w:rPr>
      </w:pPr>
      <w:r w:rsidRPr="00C278CB">
        <w:rPr>
          <w:rFonts w:cs="Arial"/>
          <w:b/>
        </w:rPr>
        <w:t>COMMENTS OF THE STATUTORY FINANCE OFFICER</w:t>
      </w:r>
    </w:p>
    <w:p w14:paraId="369CF2CD" w14:textId="77777777" w:rsidR="00BE2A3F" w:rsidRPr="00C278CB" w:rsidRDefault="00194CD9" w:rsidP="00B71A04">
      <w:pPr>
        <w:tabs>
          <w:tab w:val="left" w:pos="567"/>
        </w:tabs>
        <w:ind w:left="567" w:hanging="567"/>
        <w:rPr>
          <w:rFonts w:cs="Arial"/>
          <w:b/>
        </w:rPr>
      </w:pPr>
    </w:p>
    <w:p w14:paraId="369CF2CE" w14:textId="4C8B7929" w:rsidR="00BE2A3F" w:rsidRPr="00FE49C5" w:rsidRDefault="00E82FC8" w:rsidP="00833F9E">
      <w:pPr>
        <w:pStyle w:val="ListParagraph"/>
        <w:numPr>
          <w:ilvl w:val="0"/>
          <w:numId w:val="17"/>
        </w:numPr>
        <w:tabs>
          <w:tab w:val="left" w:pos="567"/>
        </w:tabs>
        <w:rPr>
          <w:rFonts w:cs="Arial"/>
          <w:iCs/>
        </w:rPr>
      </w:pPr>
      <w:r w:rsidRPr="00FE49C5">
        <w:rPr>
          <w:rFonts w:cs="Arial"/>
          <w:iCs/>
        </w:rPr>
        <w:t xml:space="preserve">As outlined in the report the capital budget for this project is £2.170m which </w:t>
      </w:r>
      <w:r w:rsidR="00ED6155">
        <w:rPr>
          <w:rFonts w:cs="Arial"/>
          <w:iCs/>
        </w:rPr>
        <w:t>may</w:t>
      </w:r>
      <w:r w:rsidRPr="00FE49C5">
        <w:rPr>
          <w:rFonts w:cs="Arial"/>
          <w:iCs/>
        </w:rPr>
        <w:t xml:space="preserve"> be revised </w:t>
      </w:r>
      <w:r w:rsidRPr="00E82FC8">
        <w:rPr>
          <w:rFonts w:cs="Arial"/>
          <w:iCs/>
        </w:rPr>
        <w:t>subject</w:t>
      </w:r>
      <w:r w:rsidRPr="00FE49C5">
        <w:rPr>
          <w:rFonts w:cs="Arial"/>
          <w:iCs/>
        </w:rPr>
        <w:t xml:space="preserve"> to the work outlined in paragraph 12.</w:t>
      </w:r>
    </w:p>
    <w:p w14:paraId="369CF2CF" w14:textId="77777777" w:rsidR="00F43895" w:rsidRPr="00C278CB" w:rsidRDefault="00194CD9" w:rsidP="00B71A04">
      <w:pPr>
        <w:tabs>
          <w:tab w:val="left" w:pos="567"/>
        </w:tabs>
        <w:ind w:left="567" w:hanging="567"/>
        <w:rPr>
          <w:rFonts w:cs="Arial"/>
          <w:b/>
          <w:i/>
        </w:rPr>
      </w:pPr>
    </w:p>
    <w:p w14:paraId="369CF2D0" w14:textId="77777777" w:rsidR="00F43895" w:rsidRPr="00C278CB" w:rsidRDefault="00C10B41" w:rsidP="00B71A04">
      <w:pPr>
        <w:tabs>
          <w:tab w:val="left" w:pos="567"/>
        </w:tabs>
        <w:ind w:left="567" w:hanging="567"/>
        <w:rPr>
          <w:rFonts w:cs="Arial"/>
          <w:b/>
        </w:rPr>
      </w:pPr>
      <w:r w:rsidRPr="00C278CB">
        <w:rPr>
          <w:rFonts w:cs="Arial"/>
          <w:b/>
        </w:rPr>
        <w:t>COMMENTS OF THE MONITORING OFFICER</w:t>
      </w:r>
    </w:p>
    <w:p w14:paraId="369CF2D1" w14:textId="77777777" w:rsidR="00F43895" w:rsidRPr="00C278CB" w:rsidRDefault="00194CD9" w:rsidP="00B71A04">
      <w:pPr>
        <w:tabs>
          <w:tab w:val="left" w:pos="567"/>
        </w:tabs>
        <w:ind w:left="567" w:hanging="567"/>
        <w:rPr>
          <w:rFonts w:cs="Arial"/>
          <w:b/>
        </w:rPr>
      </w:pPr>
    </w:p>
    <w:p w14:paraId="369CF2D2" w14:textId="06107C1A" w:rsidR="00F43895" w:rsidRPr="00C278CB" w:rsidRDefault="00070061" w:rsidP="00833F9E">
      <w:pPr>
        <w:pStyle w:val="ListParagraph"/>
        <w:numPr>
          <w:ilvl w:val="0"/>
          <w:numId w:val="17"/>
        </w:numPr>
        <w:tabs>
          <w:tab w:val="left" w:pos="567"/>
        </w:tabs>
        <w:rPr>
          <w:rFonts w:cs="Arial"/>
          <w:b/>
        </w:rPr>
      </w:pPr>
      <w:r>
        <w:rPr>
          <w:rFonts w:cs="Arial"/>
        </w:rPr>
        <w:t xml:space="preserve">There are no legal issues to raise at this juncture. Ultimately the finalised proposals will need to be approved by Cabinet. The necessary applications for planning permission/listed building consent </w:t>
      </w:r>
      <w:r w:rsidR="00A005F8">
        <w:rPr>
          <w:rFonts w:cs="Arial"/>
        </w:rPr>
        <w:t>will also need to be decided upon by Planning Committee.</w:t>
      </w:r>
    </w:p>
    <w:p w14:paraId="369CF2D3" w14:textId="77777777" w:rsidR="002F5C5E" w:rsidRPr="00C278CB" w:rsidRDefault="00194CD9" w:rsidP="002F5C5E">
      <w:pPr>
        <w:rPr>
          <w:b/>
          <w:strike/>
          <w:szCs w:val="22"/>
        </w:rPr>
      </w:pPr>
    </w:p>
    <w:p w14:paraId="369CF2D4" w14:textId="77777777" w:rsidR="000B5251" w:rsidRPr="00C278CB" w:rsidRDefault="00C10B41" w:rsidP="000B5251">
      <w:pPr>
        <w:rPr>
          <w:b/>
          <w:szCs w:val="22"/>
        </w:rPr>
      </w:pPr>
      <w:r w:rsidRPr="00C278CB">
        <w:rPr>
          <w:b/>
          <w:szCs w:val="22"/>
        </w:rPr>
        <w:t xml:space="preserve">OTHER IMPLICATIONS: </w:t>
      </w:r>
    </w:p>
    <w:p w14:paraId="369CF2D5" w14:textId="77777777" w:rsidR="003C36EB" w:rsidRPr="00C278CB" w:rsidRDefault="00194CD9"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0F1A7F" w14:paraId="369CF2E9" w14:textId="77777777" w:rsidTr="009C1143">
        <w:trPr>
          <w:trHeight w:val="334"/>
        </w:trPr>
        <w:tc>
          <w:tcPr>
            <w:tcW w:w="3544" w:type="dxa"/>
            <w:shd w:val="clear" w:color="auto" w:fill="auto"/>
          </w:tcPr>
          <w:p w14:paraId="369CF2D6" w14:textId="77777777" w:rsidR="00A56681" w:rsidRPr="00C278CB" w:rsidRDefault="00194CD9" w:rsidP="00A56681">
            <w:pPr>
              <w:ind w:left="360"/>
              <w:rPr>
                <w:b/>
                <w:szCs w:val="22"/>
              </w:rPr>
            </w:pPr>
          </w:p>
          <w:p w14:paraId="369CF2D7" w14:textId="7B736959" w:rsidR="002F5C5E" w:rsidRDefault="00C10B41" w:rsidP="0047741D">
            <w:pPr>
              <w:numPr>
                <w:ilvl w:val="0"/>
                <w:numId w:val="11"/>
              </w:numPr>
              <w:ind w:left="360"/>
              <w:rPr>
                <w:b/>
                <w:szCs w:val="22"/>
              </w:rPr>
            </w:pPr>
            <w:r w:rsidRPr="00C278CB">
              <w:rPr>
                <w:b/>
                <w:szCs w:val="22"/>
              </w:rPr>
              <w:t xml:space="preserve">Risk </w:t>
            </w:r>
          </w:p>
          <w:p w14:paraId="159D7565" w14:textId="54AD531F" w:rsidR="00AB4A20" w:rsidRDefault="00AB4A20" w:rsidP="00AB4A20">
            <w:pPr>
              <w:rPr>
                <w:b/>
                <w:szCs w:val="22"/>
              </w:rPr>
            </w:pPr>
          </w:p>
          <w:p w14:paraId="185AA547" w14:textId="6883668A" w:rsidR="00AB4A20" w:rsidRDefault="00AB4A20" w:rsidP="00AB4A20">
            <w:pPr>
              <w:rPr>
                <w:b/>
                <w:szCs w:val="22"/>
              </w:rPr>
            </w:pPr>
          </w:p>
          <w:p w14:paraId="14019C7E" w14:textId="1CDD57E1" w:rsidR="00AB4A20" w:rsidRDefault="00AB4A20" w:rsidP="00AB4A20">
            <w:pPr>
              <w:rPr>
                <w:b/>
                <w:szCs w:val="22"/>
              </w:rPr>
            </w:pPr>
          </w:p>
          <w:p w14:paraId="72811EDD" w14:textId="5E89F31A" w:rsidR="00AB4A20" w:rsidRDefault="00AB4A20" w:rsidP="00AB4A20">
            <w:pPr>
              <w:rPr>
                <w:b/>
                <w:szCs w:val="22"/>
              </w:rPr>
            </w:pPr>
          </w:p>
          <w:p w14:paraId="6D401F28" w14:textId="77777777" w:rsidR="00AB4A20" w:rsidRPr="00C278CB" w:rsidRDefault="00AB4A20" w:rsidP="00AB4A20">
            <w:pPr>
              <w:rPr>
                <w:b/>
                <w:szCs w:val="22"/>
              </w:rPr>
            </w:pPr>
          </w:p>
          <w:p w14:paraId="369CF2D8" w14:textId="77777777" w:rsidR="003C36EB" w:rsidRPr="00C278CB" w:rsidRDefault="00194CD9" w:rsidP="0047741D">
            <w:pPr>
              <w:rPr>
                <w:b/>
                <w:szCs w:val="22"/>
              </w:rPr>
            </w:pPr>
          </w:p>
          <w:p w14:paraId="369CF2D9" w14:textId="77777777" w:rsidR="002F5C5E" w:rsidRPr="00C278CB" w:rsidRDefault="00C10B41" w:rsidP="00A56681">
            <w:pPr>
              <w:numPr>
                <w:ilvl w:val="0"/>
                <w:numId w:val="11"/>
              </w:numPr>
              <w:ind w:left="360"/>
              <w:rPr>
                <w:b/>
                <w:szCs w:val="22"/>
              </w:rPr>
            </w:pPr>
            <w:r w:rsidRPr="00C278CB">
              <w:rPr>
                <w:b/>
                <w:szCs w:val="22"/>
              </w:rPr>
              <w:t xml:space="preserve">Equality &amp; Diversity </w:t>
            </w:r>
          </w:p>
          <w:p w14:paraId="369CF2DA" w14:textId="77777777" w:rsidR="00A56681" w:rsidRPr="00C278CB" w:rsidRDefault="00194CD9" w:rsidP="00A56681">
            <w:pPr>
              <w:rPr>
                <w:b/>
                <w:szCs w:val="22"/>
              </w:rPr>
            </w:pPr>
          </w:p>
          <w:p w14:paraId="369CF2DD" w14:textId="7970E7A4" w:rsidR="00AF254C" w:rsidRPr="00AB4A20" w:rsidRDefault="00194CD9" w:rsidP="00AC4A99">
            <w:pPr>
              <w:rPr>
                <w:i/>
                <w:szCs w:val="22"/>
              </w:rPr>
            </w:pPr>
          </w:p>
          <w:p w14:paraId="369CF2DE" w14:textId="77777777" w:rsidR="002F5C5E" w:rsidRPr="00C278CB" w:rsidRDefault="00194CD9" w:rsidP="00AC4A99">
            <w:pPr>
              <w:rPr>
                <w:szCs w:val="22"/>
              </w:rPr>
            </w:pPr>
          </w:p>
        </w:tc>
        <w:tc>
          <w:tcPr>
            <w:tcW w:w="6379" w:type="dxa"/>
            <w:shd w:val="clear" w:color="auto" w:fill="auto"/>
          </w:tcPr>
          <w:p w14:paraId="369CF2DF" w14:textId="77777777" w:rsidR="002F5C5E" w:rsidRPr="00C278CB" w:rsidRDefault="00194CD9" w:rsidP="00AC4A99">
            <w:pPr>
              <w:rPr>
                <w:szCs w:val="22"/>
              </w:rPr>
            </w:pPr>
          </w:p>
          <w:p w14:paraId="369CF2E7" w14:textId="58030D98" w:rsidR="00F43895" w:rsidRDefault="00961235" w:rsidP="00AC4A99">
            <w:pPr>
              <w:rPr>
                <w:szCs w:val="22"/>
              </w:rPr>
            </w:pPr>
            <w:r>
              <w:rPr>
                <w:szCs w:val="22"/>
              </w:rPr>
              <w:t>There is a risk on the budget for the scheme increasing due to full</w:t>
            </w:r>
            <w:r w:rsidR="00AB4A20">
              <w:rPr>
                <w:szCs w:val="22"/>
              </w:rPr>
              <w:t xml:space="preserve"> structural</w:t>
            </w:r>
            <w:r>
              <w:rPr>
                <w:szCs w:val="22"/>
              </w:rPr>
              <w:t xml:space="preserve"> surveys and impact of Covid 19 which we will need to </w:t>
            </w:r>
            <w:r w:rsidR="00AB4A20">
              <w:rPr>
                <w:szCs w:val="22"/>
              </w:rPr>
              <w:t>raise</w:t>
            </w:r>
            <w:r>
              <w:rPr>
                <w:szCs w:val="22"/>
              </w:rPr>
              <w:t xml:space="preserve"> with Cabinet and Scrutiny if the budget increase</w:t>
            </w:r>
          </w:p>
          <w:p w14:paraId="082D60E1" w14:textId="4FEA575A" w:rsidR="00AB4A20" w:rsidRDefault="00AB4A20" w:rsidP="00AC4A99">
            <w:pPr>
              <w:rPr>
                <w:szCs w:val="22"/>
              </w:rPr>
            </w:pPr>
          </w:p>
          <w:p w14:paraId="6C25F9B3" w14:textId="35DDD2EA" w:rsidR="00AB4A20" w:rsidRPr="00AB4A20" w:rsidRDefault="00AB4A20" w:rsidP="00AC4A99">
            <w:pPr>
              <w:rPr>
                <w:szCs w:val="22"/>
              </w:rPr>
            </w:pPr>
            <w:r>
              <w:rPr>
                <w:szCs w:val="22"/>
              </w:rPr>
              <w:t>Not achieving planning permission</w:t>
            </w:r>
          </w:p>
          <w:p w14:paraId="369CF2E8" w14:textId="77777777" w:rsidR="00F43895" w:rsidRPr="00C278CB" w:rsidRDefault="00194CD9" w:rsidP="00AC4A99">
            <w:pPr>
              <w:rPr>
                <w:i/>
                <w:szCs w:val="22"/>
              </w:rPr>
            </w:pPr>
          </w:p>
        </w:tc>
      </w:tr>
    </w:tbl>
    <w:p w14:paraId="369CF2EA" w14:textId="77777777" w:rsidR="00B71A04" w:rsidRPr="00C278CB" w:rsidRDefault="00194CD9" w:rsidP="002F5C5E">
      <w:pPr>
        <w:rPr>
          <w:b/>
          <w:szCs w:val="22"/>
        </w:rPr>
      </w:pPr>
    </w:p>
    <w:p w14:paraId="369CF2EB" w14:textId="524512D5" w:rsidR="002F5C5E" w:rsidRPr="00C278CB" w:rsidRDefault="00C10B41" w:rsidP="00B71A04">
      <w:pPr>
        <w:tabs>
          <w:tab w:val="left" w:pos="567"/>
        </w:tabs>
        <w:rPr>
          <w:b/>
          <w:szCs w:val="22"/>
        </w:rPr>
      </w:pPr>
      <w:r w:rsidRPr="00C278CB">
        <w:rPr>
          <w:b/>
          <w:szCs w:val="22"/>
        </w:rPr>
        <w:t xml:space="preserve">BACKGROUND DOCUMENTS </w:t>
      </w:r>
    </w:p>
    <w:p w14:paraId="369CF2EC" w14:textId="77777777" w:rsidR="000B5251" w:rsidRPr="00C278CB" w:rsidRDefault="00194CD9" w:rsidP="00B71A04">
      <w:pPr>
        <w:tabs>
          <w:tab w:val="left" w:pos="567"/>
        </w:tabs>
        <w:rPr>
          <w:szCs w:val="22"/>
        </w:rPr>
      </w:pPr>
    </w:p>
    <w:p w14:paraId="369CF2ED" w14:textId="31021C19" w:rsidR="002F5C5E" w:rsidRPr="00C278CB" w:rsidRDefault="00AB4A20" w:rsidP="00833F9E">
      <w:pPr>
        <w:tabs>
          <w:tab w:val="left" w:pos="567"/>
        </w:tabs>
        <w:rPr>
          <w:i/>
        </w:rPr>
      </w:pPr>
      <w:r>
        <w:t>None</w:t>
      </w:r>
      <w:r w:rsidR="00C10B41" w:rsidRPr="00C278CB">
        <w:rPr>
          <w:i/>
        </w:rPr>
        <w:t>.</w:t>
      </w:r>
    </w:p>
    <w:p w14:paraId="369CF2EF" w14:textId="51F45734" w:rsidR="000B5251" w:rsidRPr="00C278CB" w:rsidRDefault="00194CD9" w:rsidP="00B71A04">
      <w:pPr>
        <w:tabs>
          <w:tab w:val="left" w:pos="567"/>
        </w:tabs>
        <w:rPr>
          <w:b/>
        </w:rPr>
      </w:pPr>
    </w:p>
    <w:p w14:paraId="369CF2F0" w14:textId="77777777" w:rsidR="000B5251" w:rsidRPr="00C278CB" w:rsidRDefault="00194CD9" w:rsidP="00B71A04">
      <w:pPr>
        <w:tabs>
          <w:tab w:val="left" w:pos="567"/>
        </w:tabs>
        <w:rPr>
          <w:b/>
        </w:rPr>
      </w:pPr>
    </w:p>
    <w:p w14:paraId="369CF2F5" w14:textId="54D089A5" w:rsidR="001C5E49" w:rsidRPr="00C278CB" w:rsidRDefault="00AB4A20" w:rsidP="00B71A04">
      <w:pPr>
        <w:tabs>
          <w:tab w:val="left" w:pos="567"/>
          <w:tab w:val="left" w:pos="2839"/>
        </w:tabs>
        <w:rPr>
          <w:b/>
          <w:szCs w:val="22"/>
        </w:rPr>
      </w:pPr>
      <w:r>
        <w:rPr>
          <w:b/>
          <w:szCs w:val="22"/>
        </w:rPr>
        <w:t>No</w:t>
      </w:r>
    </w:p>
    <w:p w14:paraId="369CF2F6" w14:textId="77777777" w:rsidR="001C5E49" w:rsidRPr="00C278CB" w:rsidRDefault="00194CD9" w:rsidP="001C5E49">
      <w:pPr>
        <w:tabs>
          <w:tab w:val="left" w:pos="2839"/>
        </w:tabs>
        <w:ind w:left="426" w:hanging="426"/>
        <w:rPr>
          <w:rFonts w:cs="Arial"/>
        </w:rPr>
      </w:pPr>
    </w:p>
    <w:p w14:paraId="369CF2F7" w14:textId="77777777" w:rsidR="001C5E49" w:rsidRPr="00C278CB" w:rsidRDefault="00C10B41" w:rsidP="001C5E49">
      <w:pPr>
        <w:tabs>
          <w:tab w:val="left" w:pos="2839"/>
        </w:tabs>
        <w:ind w:left="426" w:hanging="426"/>
        <w:rPr>
          <w:rFonts w:cs="Arial"/>
        </w:rPr>
      </w:pPr>
      <w:r w:rsidRPr="00C278CB">
        <w:rPr>
          <w:rFonts w:cs="Arial"/>
        </w:rPr>
        <w:t>LT Member’s Name</w:t>
      </w:r>
    </w:p>
    <w:p w14:paraId="369CF2F8" w14:textId="3A1194E7" w:rsidR="001C5E49" w:rsidRPr="00C278CB" w:rsidRDefault="00AB4A20" w:rsidP="001C5E49">
      <w:pPr>
        <w:tabs>
          <w:tab w:val="left" w:pos="2839"/>
        </w:tabs>
        <w:rPr>
          <w:rFonts w:cs="Arial"/>
        </w:rPr>
      </w:pPr>
      <w:r>
        <w:rPr>
          <w:rFonts w:cs="Arial"/>
        </w:rPr>
        <w:t>Jonathan Noad</w:t>
      </w:r>
    </w:p>
    <w:p w14:paraId="369CF2F9" w14:textId="77777777" w:rsidR="001C5E49" w:rsidRPr="007F1945" w:rsidRDefault="00194CD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0F1A7F" w14:paraId="369CF2FD" w14:textId="77777777" w:rsidTr="00E2196F">
        <w:tc>
          <w:tcPr>
            <w:tcW w:w="5700" w:type="dxa"/>
            <w:shd w:val="clear" w:color="auto" w:fill="auto"/>
          </w:tcPr>
          <w:p w14:paraId="369CF2FA" w14:textId="77777777" w:rsidR="001C5E49" w:rsidRPr="0031059E" w:rsidRDefault="00C10B41" w:rsidP="00E2196F">
            <w:pPr>
              <w:rPr>
                <w:rFonts w:cs="Arial"/>
              </w:rPr>
            </w:pPr>
            <w:r w:rsidRPr="0031059E">
              <w:rPr>
                <w:rFonts w:cs="Arial"/>
              </w:rPr>
              <w:t>Report Author:</w:t>
            </w:r>
          </w:p>
        </w:tc>
        <w:tc>
          <w:tcPr>
            <w:tcW w:w="1559" w:type="dxa"/>
            <w:shd w:val="clear" w:color="auto" w:fill="auto"/>
          </w:tcPr>
          <w:p w14:paraId="369CF2FB" w14:textId="77777777" w:rsidR="001C5E49" w:rsidRPr="0031059E" w:rsidRDefault="00C10B41" w:rsidP="00E2196F">
            <w:pPr>
              <w:rPr>
                <w:rFonts w:cs="Arial"/>
              </w:rPr>
            </w:pPr>
            <w:r w:rsidRPr="0031059E">
              <w:rPr>
                <w:rFonts w:cs="Arial"/>
              </w:rPr>
              <w:t>Telephone:</w:t>
            </w:r>
          </w:p>
        </w:tc>
        <w:tc>
          <w:tcPr>
            <w:tcW w:w="2380" w:type="dxa"/>
            <w:shd w:val="clear" w:color="auto" w:fill="auto"/>
          </w:tcPr>
          <w:p w14:paraId="369CF2FC" w14:textId="77777777" w:rsidR="001C5E49" w:rsidRPr="0031059E" w:rsidRDefault="00C10B41" w:rsidP="00E2196F">
            <w:pPr>
              <w:rPr>
                <w:rFonts w:cs="Arial"/>
              </w:rPr>
            </w:pPr>
            <w:r w:rsidRPr="0031059E">
              <w:rPr>
                <w:rFonts w:cs="Arial"/>
              </w:rPr>
              <w:t>Date:</w:t>
            </w:r>
          </w:p>
        </w:tc>
      </w:tr>
      <w:tr w:rsidR="000F1A7F" w14:paraId="369CF301" w14:textId="77777777" w:rsidTr="00E2196F">
        <w:tc>
          <w:tcPr>
            <w:tcW w:w="5700" w:type="dxa"/>
            <w:shd w:val="clear" w:color="auto" w:fill="auto"/>
          </w:tcPr>
          <w:p w14:paraId="369CF2FE" w14:textId="77777777" w:rsidR="00C903AC" w:rsidRPr="0031059E" w:rsidRDefault="00C10B41"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Neil Anderson, Lee Nickson</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Assistant Director of Projects and Development, Senior Engineer</w:t>
            </w:r>
            <w:r>
              <w:rPr>
                <w:rFonts w:cs="Arial"/>
              </w:rPr>
              <w:fldChar w:fldCharType="end"/>
            </w:r>
            <w:r>
              <w:rPr>
                <w:rFonts w:cs="Arial"/>
              </w:rPr>
              <w:t>)</w:t>
            </w:r>
          </w:p>
        </w:tc>
        <w:tc>
          <w:tcPr>
            <w:tcW w:w="1559" w:type="dxa"/>
            <w:shd w:val="clear" w:color="auto" w:fill="auto"/>
          </w:tcPr>
          <w:p w14:paraId="369CF2FF" w14:textId="529399B5" w:rsidR="00C903AC" w:rsidRPr="0031059E" w:rsidRDefault="00C10B41" w:rsidP="00C903AC">
            <w:pPr>
              <w:rPr>
                <w:rFonts w:cs="Arial"/>
              </w:rPr>
            </w:pPr>
            <w:r>
              <w:rPr>
                <w:rFonts w:cs="Arial"/>
              </w:rPr>
              <w:t>01772 62</w:t>
            </w:r>
            <w:r w:rsidR="00AB4A20">
              <w:rPr>
                <w:rFonts w:cs="Arial"/>
              </w:rPr>
              <w:t>5540</w:t>
            </w:r>
          </w:p>
        </w:tc>
        <w:tc>
          <w:tcPr>
            <w:tcW w:w="2380" w:type="dxa"/>
            <w:shd w:val="clear" w:color="auto" w:fill="auto"/>
          </w:tcPr>
          <w:p w14:paraId="369CF300" w14:textId="16345061" w:rsidR="00C903AC" w:rsidRPr="0031059E" w:rsidRDefault="00AB4A20" w:rsidP="00C903AC">
            <w:pPr>
              <w:rPr>
                <w:rFonts w:cs="Arial"/>
              </w:rPr>
            </w:pPr>
            <w:r>
              <w:rPr>
                <w:rFonts w:cs="Arial"/>
              </w:rPr>
              <w:t>22</w:t>
            </w:r>
            <w:r w:rsidRPr="00AB4A20">
              <w:rPr>
                <w:rFonts w:cs="Arial"/>
                <w:vertAlign w:val="superscript"/>
              </w:rPr>
              <w:t>nd</w:t>
            </w:r>
            <w:r>
              <w:rPr>
                <w:rFonts w:cs="Arial"/>
              </w:rPr>
              <w:t xml:space="preserve"> October</w:t>
            </w:r>
          </w:p>
        </w:tc>
      </w:tr>
    </w:tbl>
    <w:p w14:paraId="369CF302" w14:textId="77777777" w:rsidR="001C5E49" w:rsidRPr="009725FB" w:rsidRDefault="00194CD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391D" w14:textId="77777777" w:rsidR="00E055F0" w:rsidRDefault="00E055F0">
      <w:r>
        <w:separator/>
      </w:r>
    </w:p>
  </w:endnote>
  <w:endnote w:type="continuationSeparator" w:id="0">
    <w:p w14:paraId="0546164C" w14:textId="77777777" w:rsidR="00E055F0" w:rsidRDefault="00E0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F305" w14:textId="77777777" w:rsidR="00FD7B65" w:rsidRPr="00FD7B65" w:rsidRDefault="00C10B41">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369CF306" w14:textId="77777777" w:rsidR="00FD7B65" w:rsidRDefault="0019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AC37" w14:textId="77777777" w:rsidR="00E055F0" w:rsidRDefault="00E055F0">
      <w:r>
        <w:separator/>
      </w:r>
    </w:p>
  </w:footnote>
  <w:footnote w:type="continuationSeparator" w:id="0">
    <w:p w14:paraId="0E4B91C2" w14:textId="77777777" w:rsidR="00E055F0" w:rsidRDefault="00E05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D436BFC2">
      <w:start w:val="1"/>
      <w:numFmt w:val="bullet"/>
      <w:lvlText w:val=""/>
      <w:lvlJc w:val="left"/>
      <w:pPr>
        <w:ind w:left="720" w:hanging="360"/>
      </w:pPr>
      <w:rPr>
        <w:rFonts w:ascii="Symbol" w:hAnsi="Symbol" w:hint="default"/>
      </w:rPr>
    </w:lvl>
    <w:lvl w:ilvl="1" w:tplc="E8C2F790" w:tentative="1">
      <w:start w:val="1"/>
      <w:numFmt w:val="bullet"/>
      <w:lvlText w:val="o"/>
      <w:lvlJc w:val="left"/>
      <w:pPr>
        <w:ind w:left="1440" w:hanging="360"/>
      </w:pPr>
      <w:rPr>
        <w:rFonts w:ascii="Courier New" w:hAnsi="Courier New" w:cs="Courier New" w:hint="default"/>
      </w:rPr>
    </w:lvl>
    <w:lvl w:ilvl="2" w:tplc="F0F22698" w:tentative="1">
      <w:start w:val="1"/>
      <w:numFmt w:val="bullet"/>
      <w:lvlText w:val=""/>
      <w:lvlJc w:val="left"/>
      <w:pPr>
        <w:ind w:left="2160" w:hanging="360"/>
      </w:pPr>
      <w:rPr>
        <w:rFonts w:ascii="Wingdings" w:hAnsi="Wingdings" w:hint="default"/>
      </w:rPr>
    </w:lvl>
    <w:lvl w:ilvl="3" w:tplc="DB84DBDE" w:tentative="1">
      <w:start w:val="1"/>
      <w:numFmt w:val="bullet"/>
      <w:lvlText w:val=""/>
      <w:lvlJc w:val="left"/>
      <w:pPr>
        <w:ind w:left="2880" w:hanging="360"/>
      </w:pPr>
      <w:rPr>
        <w:rFonts w:ascii="Symbol" w:hAnsi="Symbol" w:hint="default"/>
      </w:rPr>
    </w:lvl>
    <w:lvl w:ilvl="4" w:tplc="97CAB2BA" w:tentative="1">
      <w:start w:val="1"/>
      <w:numFmt w:val="bullet"/>
      <w:lvlText w:val="o"/>
      <w:lvlJc w:val="left"/>
      <w:pPr>
        <w:ind w:left="3600" w:hanging="360"/>
      </w:pPr>
      <w:rPr>
        <w:rFonts w:ascii="Courier New" w:hAnsi="Courier New" w:cs="Courier New" w:hint="default"/>
      </w:rPr>
    </w:lvl>
    <w:lvl w:ilvl="5" w:tplc="F6B06AD4" w:tentative="1">
      <w:start w:val="1"/>
      <w:numFmt w:val="bullet"/>
      <w:lvlText w:val=""/>
      <w:lvlJc w:val="left"/>
      <w:pPr>
        <w:ind w:left="4320" w:hanging="360"/>
      </w:pPr>
      <w:rPr>
        <w:rFonts w:ascii="Wingdings" w:hAnsi="Wingdings" w:hint="default"/>
      </w:rPr>
    </w:lvl>
    <w:lvl w:ilvl="6" w:tplc="D200021E" w:tentative="1">
      <w:start w:val="1"/>
      <w:numFmt w:val="bullet"/>
      <w:lvlText w:val=""/>
      <w:lvlJc w:val="left"/>
      <w:pPr>
        <w:ind w:left="5040" w:hanging="360"/>
      </w:pPr>
      <w:rPr>
        <w:rFonts w:ascii="Symbol" w:hAnsi="Symbol" w:hint="default"/>
      </w:rPr>
    </w:lvl>
    <w:lvl w:ilvl="7" w:tplc="BBA2A57A" w:tentative="1">
      <w:start w:val="1"/>
      <w:numFmt w:val="bullet"/>
      <w:lvlText w:val="o"/>
      <w:lvlJc w:val="left"/>
      <w:pPr>
        <w:ind w:left="5760" w:hanging="360"/>
      </w:pPr>
      <w:rPr>
        <w:rFonts w:ascii="Courier New" w:hAnsi="Courier New" w:cs="Courier New" w:hint="default"/>
      </w:rPr>
    </w:lvl>
    <w:lvl w:ilvl="8" w:tplc="BE7E6A9E"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7C212F2">
      <w:start w:val="1"/>
      <w:numFmt w:val="bullet"/>
      <w:lvlText w:val=""/>
      <w:lvlJc w:val="left"/>
      <w:pPr>
        <w:ind w:left="780" w:hanging="360"/>
      </w:pPr>
      <w:rPr>
        <w:rFonts w:ascii="Symbol" w:hAnsi="Symbol" w:hint="default"/>
      </w:rPr>
    </w:lvl>
    <w:lvl w:ilvl="1" w:tplc="3D08E130" w:tentative="1">
      <w:start w:val="1"/>
      <w:numFmt w:val="bullet"/>
      <w:lvlText w:val="o"/>
      <w:lvlJc w:val="left"/>
      <w:pPr>
        <w:ind w:left="1500" w:hanging="360"/>
      </w:pPr>
      <w:rPr>
        <w:rFonts w:ascii="Courier New" w:hAnsi="Courier New" w:cs="Courier New" w:hint="default"/>
      </w:rPr>
    </w:lvl>
    <w:lvl w:ilvl="2" w:tplc="8F62385A" w:tentative="1">
      <w:start w:val="1"/>
      <w:numFmt w:val="bullet"/>
      <w:lvlText w:val=""/>
      <w:lvlJc w:val="left"/>
      <w:pPr>
        <w:ind w:left="2220" w:hanging="360"/>
      </w:pPr>
      <w:rPr>
        <w:rFonts w:ascii="Wingdings" w:hAnsi="Wingdings" w:hint="default"/>
      </w:rPr>
    </w:lvl>
    <w:lvl w:ilvl="3" w:tplc="278CB0C2" w:tentative="1">
      <w:start w:val="1"/>
      <w:numFmt w:val="bullet"/>
      <w:lvlText w:val=""/>
      <w:lvlJc w:val="left"/>
      <w:pPr>
        <w:ind w:left="2940" w:hanging="360"/>
      </w:pPr>
      <w:rPr>
        <w:rFonts w:ascii="Symbol" w:hAnsi="Symbol" w:hint="default"/>
      </w:rPr>
    </w:lvl>
    <w:lvl w:ilvl="4" w:tplc="9224E9D4" w:tentative="1">
      <w:start w:val="1"/>
      <w:numFmt w:val="bullet"/>
      <w:lvlText w:val="o"/>
      <w:lvlJc w:val="left"/>
      <w:pPr>
        <w:ind w:left="3660" w:hanging="360"/>
      </w:pPr>
      <w:rPr>
        <w:rFonts w:ascii="Courier New" w:hAnsi="Courier New" w:cs="Courier New" w:hint="default"/>
      </w:rPr>
    </w:lvl>
    <w:lvl w:ilvl="5" w:tplc="F70C23FC" w:tentative="1">
      <w:start w:val="1"/>
      <w:numFmt w:val="bullet"/>
      <w:lvlText w:val=""/>
      <w:lvlJc w:val="left"/>
      <w:pPr>
        <w:ind w:left="4380" w:hanging="360"/>
      </w:pPr>
      <w:rPr>
        <w:rFonts w:ascii="Wingdings" w:hAnsi="Wingdings" w:hint="default"/>
      </w:rPr>
    </w:lvl>
    <w:lvl w:ilvl="6" w:tplc="ECA6478A" w:tentative="1">
      <w:start w:val="1"/>
      <w:numFmt w:val="bullet"/>
      <w:lvlText w:val=""/>
      <w:lvlJc w:val="left"/>
      <w:pPr>
        <w:ind w:left="5100" w:hanging="360"/>
      </w:pPr>
      <w:rPr>
        <w:rFonts w:ascii="Symbol" w:hAnsi="Symbol" w:hint="default"/>
      </w:rPr>
    </w:lvl>
    <w:lvl w:ilvl="7" w:tplc="C8D87B0E" w:tentative="1">
      <w:start w:val="1"/>
      <w:numFmt w:val="bullet"/>
      <w:lvlText w:val="o"/>
      <w:lvlJc w:val="left"/>
      <w:pPr>
        <w:ind w:left="5820" w:hanging="360"/>
      </w:pPr>
      <w:rPr>
        <w:rFonts w:ascii="Courier New" w:hAnsi="Courier New" w:cs="Courier New" w:hint="default"/>
      </w:rPr>
    </w:lvl>
    <w:lvl w:ilvl="8" w:tplc="42D09018"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B51455EC">
      <w:start w:val="1"/>
      <w:numFmt w:val="bullet"/>
      <w:lvlText w:val="u"/>
      <w:lvlJc w:val="left"/>
      <w:pPr>
        <w:ind w:left="720" w:hanging="360"/>
      </w:pPr>
      <w:rPr>
        <w:rFonts w:ascii="Wingdings 3" w:hAnsi="Wingdings 3" w:hint="default"/>
      </w:rPr>
    </w:lvl>
    <w:lvl w:ilvl="1" w:tplc="986AC6A6" w:tentative="1">
      <w:start w:val="1"/>
      <w:numFmt w:val="bullet"/>
      <w:lvlText w:val="o"/>
      <w:lvlJc w:val="left"/>
      <w:pPr>
        <w:ind w:left="1440" w:hanging="360"/>
      </w:pPr>
      <w:rPr>
        <w:rFonts w:ascii="Courier New" w:hAnsi="Courier New" w:cs="Courier New" w:hint="default"/>
      </w:rPr>
    </w:lvl>
    <w:lvl w:ilvl="2" w:tplc="66343366" w:tentative="1">
      <w:start w:val="1"/>
      <w:numFmt w:val="bullet"/>
      <w:lvlText w:val=""/>
      <w:lvlJc w:val="left"/>
      <w:pPr>
        <w:ind w:left="2160" w:hanging="360"/>
      </w:pPr>
      <w:rPr>
        <w:rFonts w:ascii="Wingdings" w:hAnsi="Wingdings" w:hint="default"/>
      </w:rPr>
    </w:lvl>
    <w:lvl w:ilvl="3" w:tplc="55840A5A" w:tentative="1">
      <w:start w:val="1"/>
      <w:numFmt w:val="bullet"/>
      <w:lvlText w:val=""/>
      <w:lvlJc w:val="left"/>
      <w:pPr>
        <w:ind w:left="2880" w:hanging="360"/>
      </w:pPr>
      <w:rPr>
        <w:rFonts w:ascii="Symbol" w:hAnsi="Symbol" w:hint="default"/>
      </w:rPr>
    </w:lvl>
    <w:lvl w:ilvl="4" w:tplc="9FDAF766" w:tentative="1">
      <w:start w:val="1"/>
      <w:numFmt w:val="bullet"/>
      <w:lvlText w:val="o"/>
      <w:lvlJc w:val="left"/>
      <w:pPr>
        <w:ind w:left="3600" w:hanging="360"/>
      </w:pPr>
      <w:rPr>
        <w:rFonts w:ascii="Courier New" w:hAnsi="Courier New" w:cs="Courier New" w:hint="default"/>
      </w:rPr>
    </w:lvl>
    <w:lvl w:ilvl="5" w:tplc="C890DBAC" w:tentative="1">
      <w:start w:val="1"/>
      <w:numFmt w:val="bullet"/>
      <w:lvlText w:val=""/>
      <w:lvlJc w:val="left"/>
      <w:pPr>
        <w:ind w:left="4320" w:hanging="360"/>
      </w:pPr>
      <w:rPr>
        <w:rFonts w:ascii="Wingdings" w:hAnsi="Wingdings" w:hint="default"/>
      </w:rPr>
    </w:lvl>
    <w:lvl w:ilvl="6" w:tplc="EF842012" w:tentative="1">
      <w:start w:val="1"/>
      <w:numFmt w:val="bullet"/>
      <w:lvlText w:val=""/>
      <w:lvlJc w:val="left"/>
      <w:pPr>
        <w:ind w:left="5040" w:hanging="360"/>
      </w:pPr>
      <w:rPr>
        <w:rFonts w:ascii="Symbol" w:hAnsi="Symbol" w:hint="default"/>
      </w:rPr>
    </w:lvl>
    <w:lvl w:ilvl="7" w:tplc="9C305CF0" w:tentative="1">
      <w:start w:val="1"/>
      <w:numFmt w:val="bullet"/>
      <w:lvlText w:val="o"/>
      <w:lvlJc w:val="left"/>
      <w:pPr>
        <w:ind w:left="5760" w:hanging="360"/>
      </w:pPr>
      <w:rPr>
        <w:rFonts w:ascii="Courier New" w:hAnsi="Courier New" w:cs="Courier New" w:hint="default"/>
      </w:rPr>
    </w:lvl>
    <w:lvl w:ilvl="8" w:tplc="C14898EE"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84DC6688">
      <w:start w:val="1"/>
      <w:numFmt w:val="decimal"/>
      <w:lvlText w:val="%1."/>
      <w:lvlJc w:val="left"/>
      <w:pPr>
        <w:ind w:left="720" w:hanging="360"/>
      </w:pPr>
      <w:rPr>
        <w:rFonts w:hint="default"/>
      </w:rPr>
    </w:lvl>
    <w:lvl w:ilvl="1" w:tplc="C986B37C" w:tentative="1">
      <w:start w:val="1"/>
      <w:numFmt w:val="lowerLetter"/>
      <w:lvlText w:val="%2."/>
      <w:lvlJc w:val="left"/>
      <w:pPr>
        <w:ind w:left="1440" w:hanging="360"/>
      </w:pPr>
    </w:lvl>
    <w:lvl w:ilvl="2" w:tplc="17B25C26" w:tentative="1">
      <w:start w:val="1"/>
      <w:numFmt w:val="lowerRoman"/>
      <w:lvlText w:val="%3."/>
      <w:lvlJc w:val="right"/>
      <w:pPr>
        <w:ind w:left="2160" w:hanging="180"/>
      </w:pPr>
    </w:lvl>
    <w:lvl w:ilvl="3" w:tplc="B35685A0" w:tentative="1">
      <w:start w:val="1"/>
      <w:numFmt w:val="decimal"/>
      <w:lvlText w:val="%4."/>
      <w:lvlJc w:val="left"/>
      <w:pPr>
        <w:ind w:left="2880" w:hanging="360"/>
      </w:pPr>
    </w:lvl>
    <w:lvl w:ilvl="4" w:tplc="DB7CE2A0" w:tentative="1">
      <w:start w:val="1"/>
      <w:numFmt w:val="lowerLetter"/>
      <w:lvlText w:val="%5."/>
      <w:lvlJc w:val="left"/>
      <w:pPr>
        <w:ind w:left="3600" w:hanging="360"/>
      </w:pPr>
    </w:lvl>
    <w:lvl w:ilvl="5" w:tplc="D0000E56" w:tentative="1">
      <w:start w:val="1"/>
      <w:numFmt w:val="lowerRoman"/>
      <w:lvlText w:val="%6."/>
      <w:lvlJc w:val="right"/>
      <w:pPr>
        <w:ind w:left="4320" w:hanging="180"/>
      </w:pPr>
    </w:lvl>
    <w:lvl w:ilvl="6" w:tplc="7D9E9CFE" w:tentative="1">
      <w:start w:val="1"/>
      <w:numFmt w:val="decimal"/>
      <w:lvlText w:val="%7."/>
      <w:lvlJc w:val="left"/>
      <w:pPr>
        <w:ind w:left="5040" w:hanging="360"/>
      </w:pPr>
    </w:lvl>
    <w:lvl w:ilvl="7" w:tplc="60144C3C" w:tentative="1">
      <w:start w:val="1"/>
      <w:numFmt w:val="lowerLetter"/>
      <w:lvlText w:val="%8."/>
      <w:lvlJc w:val="left"/>
      <w:pPr>
        <w:ind w:left="5760" w:hanging="360"/>
      </w:pPr>
    </w:lvl>
    <w:lvl w:ilvl="8" w:tplc="228CA4EC"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5D2A3B"/>
    <w:multiLevelType w:val="hybridMultilevel"/>
    <w:tmpl w:val="C4A80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B67A8A"/>
    <w:multiLevelType w:val="hybridMultilevel"/>
    <w:tmpl w:val="C1FEE3B0"/>
    <w:lvl w:ilvl="0" w:tplc="9F147208">
      <w:start w:val="1"/>
      <w:numFmt w:val="bullet"/>
      <w:lvlText w:val=""/>
      <w:lvlJc w:val="left"/>
      <w:pPr>
        <w:ind w:left="720" w:hanging="360"/>
      </w:pPr>
      <w:rPr>
        <w:rFonts w:ascii="Wingdings" w:hAnsi="Wingdings" w:hint="default"/>
      </w:rPr>
    </w:lvl>
    <w:lvl w:ilvl="1" w:tplc="0F22DB2A">
      <w:start w:val="1"/>
      <w:numFmt w:val="bullet"/>
      <w:lvlText w:val=""/>
      <w:lvlJc w:val="left"/>
      <w:pPr>
        <w:ind w:left="1440" w:hanging="360"/>
      </w:pPr>
      <w:rPr>
        <w:rFonts w:ascii="Symbol" w:hAnsi="Symbol" w:hint="default"/>
      </w:rPr>
    </w:lvl>
    <w:lvl w:ilvl="2" w:tplc="7BB8AD6C" w:tentative="1">
      <w:start w:val="1"/>
      <w:numFmt w:val="lowerRoman"/>
      <w:lvlText w:val="%3."/>
      <w:lvlJc w:val="right"/>
      <w:pPr>
        <w:ind w:left="2160" w:hanging="180"/>
      </w:pPr>
    </w:lvl>
    <w:lvl w:ilvl="3" w:tplc="971C7746" w:tentative="1">
      <w:start w:val="1"/>
      <w:numFmt w:val="decimal"/>
      <w:lvlText w:val="%4."/>
      <w:lvlJc w:val="left"/>
      <w:pPr>
        <w:ind w:left="2880" w:hanging="360"/>
      </w:pPr>
    </w:lvl>
    <w:lvl w:ilvl="4" w:tplc="41A254EA" w:tentative="1">
      <w:start w:val="1"/>
      <w:numFmt w:val="lowerLetter"/>
      <w:lvlText w:val="%5."/>
      <w:lvlJc w:val="left"/>
      <w:pPr>
        <w:ind w:left="3600" w:hanging="360"/>
      </w:pPr>
    </w:lvl>
    <w:lvl w:ilvl="5" w:tplc="04988332" w:tentative="1">
      <w:start w:val="1"/>
      <w:numFmt w:val="lowerRoman"/>
      <w:lvlText w:val="%6."/>
      <w:lvlJc w:val="right"/>
      <w:pPr>
        <w:ind w:left="4320" w:hanging="180"/>
      </w:pPr>
    </w:lvl>
    <w:lvl w:ilvl="6" w:tplc="95148652" w:tentative="1">
      <w:start w:val="1"/>
      <w:numFmt w:val="decimal"/>
      <w:lvlText w:val="%7."/>
      <w:lvlJc w:val="left"/>
      <w:pPr>
        <w:ind w:left="5040" w:hanging="360"/>
      </w:pPr>
    </w:lvl>
    <w:lvl w:ilvl="7" w:tplc="6AE43F78" w:tentative="1">
      <w:start w:val="1"/>
      <w:numFmt w:val="lowerLetter"/>
      <w:lvlText w:val="%8."/>
      <w:lvlJc w:val="left"/>
      <w:pPr>
        <w:ind w:left="5760" w:hanging="360"/>
      </w:pPr>
    </w:lvl>
    <w:lvl w:ilvl="8" w:tplc="717E7080"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422402"/>
    <w:multiLevelType w:val="hybridMultilevel"/>
    <w:tmpl w:val="0E264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42D2DFA2">
      <w:start w:val="1"/>
      <w:numFmt w:val="decimal"/>
      <w:lvlText w:val="%1."/>
      <w:lvlJc w:val="left"/>
      <w:pPr>
        <w:tabs>
          <w:tab w:val="num" w:pos="720"/>
        </w:tabs>
        <w:ind w:left="720" w:hanging="360"/>
      </w:pPr>
      <w:rPr>
        <w:rFonts w:hint="default"/>
        <w:b/>
      </w:rPr>
    </w:lvl>
    <w:lvl w:ilvl="1" w:tplc="F4BC5A9E" w:tentative="1">
      <w:start w:val="1"/>
      <w:numFmt w:val="lowerLetter"/>
      <w:lvlText w:val="%2."/>
      <w:lvlJc w:val="left"/>
      <w:pPr>
        <w:tabs>
          <w:tab w:val="num" w:pos="1440"/>
        </w:tabs>
        <w:ind w:left="1440" w:hanging="360"/>
      </w:pPr>
    </w:lvl>
    <w:lvl w:ilvl="2" w:tplc="F880E880" w:tentative="1">
      <w:start w:val="1"/>
      <w:numFmt w:val="lowerRoman"/>
      <w:lvlText w:val="%3."/>
      <w:lvlJc w:val="right"/>
      <w:pPr>
        <w:tabs>
          <w:tab w:val="num" w:pos="2160"/>
        </w:tabs>
        <w:ind w:left="2160" w:hanging="180"/>
      </w:pPr>
    </w:lvl>
    <w:lvl w:ilvl="3" w:tplc="02C0CF0E" w:tentative="1">
      <w:start w:val="1"/>
      <w:numFmt w:val="decimal"/>
      <w:lvlText w:val="%4."/>
      <w:lvlJc w:val="left"/>
      <w:pPr>
        <w:tabs>
          <w:tab w:val="num" w:pos="2880"/>
        </w:tabs>
        <w:ind w:left="2880" w:hanging="360"/>
      </w:pPr>
    </w:lvl>
    <w:lvl w:ilvl="4" w:tplc="CE9479CE" w:tentative="1">
      <w:start w:val="1"/>
      <w:numFmt w:val="lowerLetter"/>
      <w:lvlText w:val="%5."/>
      <w:lvlJc w:val="left"/>
      <w:pPr>
        <w:tabs>
          <w:tab w:val="num" w:pos="3600"/>
        </w:tabs>
        <w:ind w:left="3600" w:hanging="360"/>
      </w:pPr>
    </w:lvl>
    <w:lvl w:ilvl="5" w:tplc="5B6A6988" w:tentative="1">
      <w:start w:val="1"/>
      <w:numFmt w:val="lowerRoman"/>
      <w:lvlText w:val="%6."/>
      <w:lvlJc w:val="right"/>
      <w:pPr>
        <w:tabs>
          <w:tab w:val="num" w:pos="4320"/>
        </w:tabs>
        <w:ind w:left="4320" w:hanging="180"/>
      </w:pPr>
    </w:lvl>
    <w:lvl w:ilvl="6" w:tplc="E0EC5170" w:tentative="1">
      <w:start w:val="1"/>
      <w:numFmt w:val="decimal"/>
      <w:lvlText w:val="%7."/>
      <w:lvlJc w:val="left"/>
      <w:pPr>
        <w:tabs>
          <w:tab w:val="num" w:pos="5040"/>
        </w:tabs>
        <w:ind w:left="5040" w:hanging="360"/>
      </w:pPr>
    </w:lvl>
    <w:lvl w:ilvl="7" w:tplc="C37884AC" w:tentative="1">
      <w:start w:val="1"/>
      <w:numFmt w:val="lowerLetter"/>
      <w:lvlText w:val="%8."/>
      <w:lvlJc w:val="left"/>
      <w:pPr>
        <w:tabs>
          <w:tab w:val="num" w:pos="5760"/>
        </w:tabs>
        <w:ind w:left="5760" w:hanging="360"/>
      </w:pPr>
    </w:lvl>
    <w:lvl w:ilvl="8" w:tplc="3BA6BD60"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BBEAB988">
      <w:start w:val="1"/>
      <w:numFmt w:val="bullet"/>
      <w:lvlText w:val=""/>
      <w:lvlJc w:val="left"/>
      <w:pPr>
        <w:ind w:left="720" w:hanging="360"/>
      </w:pPr>
      <w:rPr>
        <w:rFonts w:ascii="Wingdings" w:hAnsi="Wingdings" w:hint="default"/>
      </w:rPr>
    </w:lvl>
    <w:lvl w:ilvl="1" w:tplc="123A8286">
      <w:start w:val="1"/>
      <w:numFmt w:val="bullet"/>
      <w:lvlText w:val=""/>
      <w:lvlJc w:val="left"/>
      <w:pPr>
        <w:ind w:left="1440" w:hanging="360"/>
      </w:pPr>
      <w:rPr>
        <w:rFonts w:ascii="Symbol" w:hAnsi="Symbol" w:hint="default"/>
      </w:rPr>
    </w:lvl>
    <w:lvl w:ilvl="2" w:tplc="F34412D2" w:tentative="1">
      <w:start w:val="1"/>
      <w:numFmt w:val="lowerRoman"/>
      <w:lvlText w:val="%3."/>
      <w:lvlJc w:val="right"/>
      <w:pPr>
        <w:ind w:left="2160" w:hanging="180"/>
      </w:pPr>
    </w:lvl>
    <w:lvl w:ilvl="3" w:tplc="8A100D04" w:tentative="1">
      <w:start w:val="1"/>
      <w:numFmt w:val="decimal"/>
      <w:lvlText w:val="%4."/>
      <w:lvlJc w:val="left"/>
      <w:pPr>
        <w:ind w:left="2880" w:hanging="360"/>
      </w:pPr>
    </w:lvl>
    <w:lvl w:ilvl="4" w:tplc="C442CFE4" w:tentative="1">
      <w:start w:val="1"/>
      <w:numFmt w:val="lowerLetter"/>
      <w:lvlText w:val="%5."/>
      <w:lvlJc w:val="left"/>
      <w:pPr>
        <w:ind w:left="3600" w:hanging="360"/>
      </w:pPr>
    </w:lvl>
    <w:lvl w:ilvl="5" w:tplc="D7EC3A76" w:tentative="1">
      <w:start w:val="1"/>
      <w:numFmt w:val="lowerRoman"/>
      <w:lvlText w:val="%6."/>
      <w:lvlJc w:val="right"/>
      <w:pPr>
        <w:ind w:left="4320" w:hanging="180"/>
      </w:pPr>
    </w:lvl>
    <w:lvl w:ilvl="6" w:tplc="4E023BF4" w:tentative="1">
      <w:start w:val="1"/>
      <w:numFmt w:val="decimal"/>
      <w:lvlText w:val="%7."/>
      <w:lvlJc w:val="left"/>
      <w:pPr>
        <w:ind w:left="5040" w:hanging="360"/>
      </w:pPr>
    </w:lvl>
    <w:lvl w:ilvl="7" w:tplc="616621F8" w:tentative="1">
      <w:start w:val="1"/>
      <w:numFmt w:val="lowerLetter"/>
      <w:lvlText w:val="%8."/>
      <w:lvlJc w:val="left"/>
      <w:pPr>
        <w:ind w:left="5760" w:hanging="360"/>
      </w:pPr>
    </w:lvl>
    <w:lvl w:ilvl="8" w:tplc="93B636E0"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4448E4E0">
      <w:start w:val="1"/>
      <w:numFmt w:val="bullet"/>
      <w:lvlText w:val=""/>
      <w:lvlJc w:val="left"/>
      <w:pPr>
        <w:ind w:left="360" w:hanging="360"/>
      </w:pPr>
      <w:rPr>
        <w:rFonts w:ascii="Wingdings 3" w:hAnsi="Wingdings 3" w:hint="default"/>
      </w:rPr>
    </w:lvl>
    <w:lvl w:ilvl="1" w:tplc="1B6C8058" w:tentative="1">
      <w:start w:val="1"/>
      <w:numFmt w:val="bullet"/>
      <w:lvlText w:val="o"/>
      <w:lvlJc w:val="left"/>
      <w:pPr>
        <w:ind w:left="1080" w:hanging="360"/>
      </w:pPr>
      <w:rPr>
        <w:rFonts w:ascii="Courier New" w:hAnsi="Courier New" w:cs="Courier New" w:hint="default"/>
      </w:rPr>
    </w:lvl>
    <w:lvl w:ilvl="2" w:tplc="0E948C84" w:tentative="1">
      <w:start w:val="1"/>
      <w:numFmt w:val="bullet"/>
      <w:lvlText w:val=""/>
      <w:lvlJc w:val="left"/>
      <w:pPr>
        <w:ind w:left="1800" w:hanging="360"/>
      </w:pPr>
      <w:rPr>
        <w:rFonts w:ascii="Wingdings" w:hAnsi="Wingdings" w:hint="default"/>
      </w:rPr>
    </w:lvl>
    <w:lvl w:ilvl="3" w:tplc="3C72604A" w:tentative="1">
      <w:start w:val="1"/>
      <w:numFmt w:val="bullet"/>
      <w:lvlText w:val=""/>
      <w:lvlJc w:val="left"/>
      <w:pPr>
        <w:ind w:left="2520" w:hanging="360"/>
      </w:pPr>
      <w:rPr>
        <w:rFonts w:ascii="Symbol" w:hAnsi="Symbol" w:hint="default"/>
      </w:rPr>
    </w:lvl>
    <w:lvl w:ilvl="4" w:tplc="733C2BB4" w:tentative="1">
      <w:start w:val="1"/>
      <w:numFmt w:val="bullet"/>
      <w:lvlText w:val="o"/>
      <w:lvlJc w:val="left"/>
      <w:pPr>
        <w:ind w:left="3240" w:hanging="360"/>
      </w:pPr>
      <w:rPr>
        <w:rFonts w:ascii="Courier New" w:hAnsi="Courier New" w:cs="Courier New" w:hint="default"/>
      </w:rPr>
    </w:lvl>
    <w:lvl w:ilvl="5" w:tplc="E0E89FDE" w:tentative="1">
      <w:start w:val="1"/>
      <w:numFmt w:val="bullet"/>
      <w:lvlText w:val=""/>
      <w:lvlJc w:val="left"/>
      <w:pPr>
        <w:ind w:left="3960" w:hanging="360"/>
      </w:pPr>
      <w:rPr>
        <w:rFonts w:ascii="Wingdings" w:hAnsi="Wingdings" w:hint="default"/>
      </w:rPr>
    </w:lvl>
    <w:lvl w:ilvl="6" w:tplc="B11CF002" w:tentative="1">
      <w:start w:val="1"/>
      <w:numFmt w:val="bullet"/>
      <w:lvlText w:val=""/>
      <w:lvlJc w:val="left"/>
      <w:pPr>
        <w:ind w:left="4680" w:hanging="360"/>
      </w:pPr>
      <w:rPr>
        <w:rFonts w:ascii="Symbol" w:hAnsi="Symbol" w:hint="default"/>
      </w:rPr>
    </w:lvl>
    <w:lvl w:ilvl="7" w:tplc="257ECC0A" w:tentative="1">
      <w:start w:val="1"/>
      <w:numFmt w:val="bullet"/>
      <w:lvlText w:val="o"/>
      <w:lvlJc w:val="left"/>
      <w:pPr>
        <w:ind w:left="5400" w:hanging="360"/>
      </w:pPr>
      <w:rPr>
        <w:rFonts w:ascii="Courier New" w:hAnsi="Courier New" w:cs="Courier New" w:hint="default"/>
      </w:rPr>
    </w:lvl>
    <w:lvl w:ilvl="8" w:tplc="51C44396"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7CDC61F2">
      <w:start w:val="1"/>
      <w:numFmt w:val="decimal"/>
      <w:lvlText w:val="%1."/>
      <w:lvlJc w:val="left"/>
      <w:pPr>
        <w:ind w:left="720" w:hanging="360"/>
      </w:pPr>
      <w:rPr>
        <w:rFonts w:ascii="Arial" w:hAnsi="Arial" w:hint="default"/>
      </w:rPr>
    </w:lvl>
    <w:lvl w:ilvl="1" w:tplc="E41EFD00" w:tentative="1">
      <w:start w:val="1"/>
      <w:numFmt w:val="lowerLetter"/>
      <w:lvlText w:val="%2."/>
      <w:lvlJc w:val="left"/>
      <w:pPr>
        <w:ind w:left="1440" w:hanging="360"/>
      </w:pPr>
    </w:lvl>
    <w:lvl w:ilvl="2" w:tplc="7BB8E744" w:tentative="1">
      <w:start w:val="1"/>
      <w:numFmt w:val="lowerRoman"/>
      <w:lvlText w:val="%3."/>
      <w:lvlJc w:val="right"/>
      <w:pPr>
        <w:ind w:left="2160" w:hanging="180"/>
      </w:pPr>
    </w:lvl>
    <w:lvl w:ilvl="3" w:tplc="BFD83EEE" w:tentative="1">
      <w:start w:val="1"/>
      <w:numFmt w:val="decimal"/>
      <w:lvlText w:val="%4."/>
      <w:lvlJc w:val="left"/>
      <w:pPr>
        <w:ind w:left="2880" w:hanging="360"/>
      </w:pPr>
    </w:lvl>
    <w:lvl w:ilvl="4" w:tplc="8C14868E" w:tentative="1">
      <w:start w:val="1"/>
      <w:numFmt w:val="lowerLetter"/>
      <w:lvlText w:val="%5."/>
      <w:lvlJc w:val="left"/>
      <w:pPr>
        <w:ind w:left="3600" w:hanging="360"/>
      </w:pPr>
    </w:lvl>
    <w:lvl w:ilvl="5" w:tplc="94F28FBC" w:tentative="1">
      <w:start w:val="1"/>
      <w:numFmt w:val="lowerRoman"/>
      <w:lvlText w:val="%6."/>
      <w:lvlJc w:val="right"/>
      <w:pPr>
        <w:ind w:left="4320" w:hanging="180"/>
      </w:pPr>
    </w:lvl>
    <w:lvl w:ilvl="6" w:tplc="93E40500" w:tentative="1">
      <w:start w:val="1"/>
      <w:numFmt w:val="decimal"/>
      <w:lvlText w:val="%7."/>
      <w:lvlJc w:val="left"/>
      <w:pPr>
        <w:ind w:left="5040" w:hanging="360"/>
      </w:pPr>
    </w:lvl>
    <w:lvl w:ilvl="7" w:tplc="10E20D6E" w:tentative="1">
      <w:start w:val="1"/>
      <w:numFmt w:val="lowerLetter"/>
      <w:lvlText w:val="%8."/>
      <w:lvlJc w:val="left"/>
      <w:pPr>
        <w:ind w:left="5760" w:hanging="360"/>
      </w:pPr>
    </w:lvl>
    <w:lvl w:ilvl="8" w:tplc="9A2E84E6"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BF02329E">
      <w:start w:val="1"/>
      <w:numFmt w:val="decimal"/>
      <w:lvlText w:val="%1."/>
      <w:lvlJc w:val="left"/>
      <w:pPr>
        <w:ind w:left="720" w:hanging="360"/>
      </w:pPr>
    </w:lvl>
    <w:lvl w:ilvl="1" w:tplc="3890628E" w:tentative="1">
      <w:start w:val="1"/>
      <w:numFmt w:val="lowerLetter"/>
      <w:lvlText w:val="%2."/>
      <w:lvlJc w:val="left"/>
      <w:pPr>
        <w:ind w:left="1440" w:hanging="360"/>
      </w:pPr>
    </w:lvl>
    <w:lvl w:ilvl="2" w:tplc="6CBE39FC" w:tentative="1">
      <w:start w:val="1"/>
      <w:numFmt w:val="lowerRoman"/>
      <w:lvlText w:val="%3."/>
      <w:lvlJc w:val="right"/>
      <w:pPr>
        <w:ind w:left="2160" w:hanging="180"/>
      </w:pPr>
    </w:lvl>
    <w:lvl w:ilvl="3" w:tplc="C5E0C362" w:tentative="1">
      <w:start w:val="1"/>
      <w:numFmt w:val="decimal"/>
      <w:lvlText w:val="%4."/>
      <w:lvlJc w:val="left"/>
      <w:pPr>
        <w:ind w:left="2880" w:hanging="360"/>
      </w:pPr>
    </w:lvl>
    <w:lvl w:ilvl="4" w:tplc="057E1F00" w:tentative="1">
      <w:start w:val="1"/>
      <w:numFmt w:val="lowerLetter"/>
      <w:lvlText w:val="%5."/>
      <w:lvlJc w:val="left"/>
      <w:pPr>
        <w:ind w:left="3600" w:hanging="360"/>
      </w:pPr>
    </w:lvl>
    <w:lvl w:ilvl="5" w:tplc="864A2A98" w:tentative="1">
      <w:start w:val="1"/>
      <w:numFmt w:val="lowerRoman"/>
      <w:lvlText w:val="%6."/>
      <w:lvlJc w:val="right"/>
      <w:pPr>
        <w:ind w:left="4320" w:hanging="180"/>
      </w:pPr>
    </w:lvl>
    <w:lvl w:ilvl="6" w:tplc="7AE420CE" w:tentative="1">
      <w:start w:val="1"/>
      <w:numFmt w:val="decimal"/>
      <w:lvlText w:val="%7."/>
      <w:lvlJc w:val="left"/>
      <w:pPr>
        <w:ind w:left="5040" w:hanging="360"/>
      </w:pPr>
    </w:lvl>
    <w:lvl w:ilvl="7" w:tplc="FC087A84" w:tentative="1">
      <w:start w:val="1"/>
      <w:numFmt w:val="lowerLetter"/>
      <w:lvlText w:val="%8."/>
      <w:lvlJc w:val="left"/>
      <w:pPr>
        <w:ind w:left="5760" w:hanging="360"/>
      </w:pPr>
    </w:lvl>
    <w:lvl w:ilvl="8" w:tplc="B3F2B73C" w:tentative="1">
      <w:start w:val="1"/>
      <w:numFmt w:val="lowerRoman"/>
      <w:lvlText w:val="%9."/>
      <w:lvlJc w:val="right"/>
      <w:pPr>
        <w:ind w:left="6480" w:hanging="180"/>
      </w:pPr>
    </w:lvl>
  </w:abstractNum>
  <w:abstractNum w:abstractNumId="18" w15:restartNumberingAfterBreak="0">
    <w:nsid w:val="5EBF00E5"/>
    <w:multiLevelType w:val="hybridMultilevel"/>
    <w:tmpl w:val="00A4C9FE"/>
    <w:lvl w:ilvl="0" w:tplc="BC3A8904">
      <w:start w:val="1"/>
      <w:numFmt w:val="decimal"/>
      <w:lvlText w:val="%1."/>
      <w:lvlJc w:val="left"/>
      <w:pPr>
        <w:ind w:left="720" w:hanging="360"/>
      </w:pPr>
      <w:rPr>
        <w:rFonts w:ascii="Arial" w:hAnsi="Arial" w:hint="default"/>
        <w:b/>
        <w:i w:val="0"/>
        <w:color w:val="auto"/>
      </w:rPr>
    </w:lvl>
    <w:lvl w:ilvl="1" w:tplc="F6CC7996">
      <w:numFmt w:val="bullet"/>
      <w:lvlText w:val="•"/>
      <w:lvlJc w:val="left"/>
      <w:pPr>
        <w:ind w:left="1800" w:hanging="720"/>
      </w:pPr>
      <w:rPr>
        <w:rFonts w:ascii="Arial" w:eastAsia="Calibri" w:hAnsi="Arial" w:cs="Arial" w:hint="default"/>
      </w:rPr>
    </w:lvl>
    <w:lvl w:ilvl="2" w:tplc="90BAC68C">
      <w:numFmt w:val="bullet"/>
      <w:lvlText w:val=""/>
      <w:lvlJc w:val="left"/>
      <w:pPr>
        <w:ind w:left="2700" w:hanging="720"/>
      </w:pPr>
      <w:rPr>
        <w:rFonts w:ascii="Symbol" w:eastAsia="Calibri" w:hAnsi="Symbol" w:cs="Times New Roman" w:hint="default"/>
      </w:rPr>
    </w:lvl>
    <w:lvl w:ilvl="3" w:tplc="ACC6DE1C" w:tentative="1">
      <w:start w:val="1"/>
      <w:numFmt w:val="decimal"/>
      <w:lvlText w:val="%4."/>
      <w:lvlJc w:val="left"/>
      <w:pPr>
        <w:ind w:left="2880" w:hanging="360"/>
      </w:pPr>
    </w:lvl>
    <w:lvl w:ilvl="4" w:tplc="6C881892" w:tentative="1">
      <w:start w:val="1"/>
      <w:numFmt w:val="lowerLetter"/>
      <w:lvlText w:val="%5."/>
      <w:lvlJc w:val="left"/>
      <w:pPr>
        <w:ind w:left="3600" w:hanging="360"/>
      </w:pPr>
    </w:lvl>
    <w:lvl w:ilvl="5" w:tplc="EFD2D42A" w:tentative="1">
      <w:start w:val="1"/>
      <w:numFmt w:val="lowerRoman"/>
      <w:lvlText w:val="%6."/>
      <w:lvlJc w:val="right"/>
      <w:pPr>
        <w:ind w:left="4320" w:hanging="180"/>
      </w:pPr>
    </w:lvl>
    <w:lvl w:ilvl="6" w:tplc="FB4A054A" w:tentative="1">
      <w:start w:val="1"/>
      <w:numFmt w:val="decimal"/>
      <w:lvlText w:val="%7."/>
      <w:lvlJc w:val="left"/>
      <w:pPr>
        <w:ind w:left="5040" w:hanging="360"/>
      </w:pPr>
    </w:lvl>
    <w:lvl w:ilvl="7" w:tplc="61183AA8" w:tentative="1">
      <w:start w:val="1"/>
      <w:numFmt w:val="lowerLetter"/>
      <w:lvlText w:val="%8."/>
      <w:lvlJc w:val="left"/>
      <w:pPr>
        <w:ind w:left="5760" w:hanging="360"/>
      </w:pPr>
    </w:lvl>
    <w:lvl w:ilvl="8" w:tplc="890AA400" w:tentative="1">
      <w:start w:val="1"/>
      <w:numFmt w:val="lowerRoman"/>
      <w:lvlText w:val="%9."/>
      <w:lvlJc w:val="right"/>
      <w:pPr>
        <w:ind w:left="6480" w:hanging="180"/>
      </w:p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3"/>
  </w:num>
  <w:num w:numId="2">
    <w:abstractNumId w:val="15"/>
  </w:num>
  <w:num w:numId="3">
    <w:abstractNumId w:val="17"/>
  </w:num>
  <w:num w:numId="4">
    <w:abstractNumId w:val="10"/>
  </w:num>
  <w:num w:numId="5">
    <w:abstractNumId w:val="14"/>
  </w:num>
  <w:num w:numId="6">
    <w:abstractNumId w:val="8"/>
  </w:num>
  <w:num w:numId="7">
    <w:abstractNumId w:val="4"/>
  </w:num>
  <w:num w:numId="8">
    <w:abstractNumId w:val="6"/>
  </w:num>
  <w:num w:numId="9">
    <w:abstractNumId w:val="1"/>
  </w:num>
  <w:num w:numId="10">
    <w:abstractNumId w:val="2"/>
  </w:num>
  <w:num w:numId="11">
    <w:abstractNumId w:val="3"/>
  </w:num>
  <w:num w:numId="12">
    <w:abstractNumId w:val="12"/>
  </w:num>
  <w:num w:numId="13">
    <w:abstractNumId w:val="0"/>
  </w:num>
  <w:num w:numId="14">
    <w:abstractNumId w:val="19"/>
  </w:num>
  <w:num w:numId="15">
    <w:abstractNumId w:val="9"/>
  </w:num>
  <w:num w:numId="16">
    <w:abstractNumId w:val="16"/>
  </w:num>
  <w:num w:numId="17">
    <w:abstractNumId w:val="18"/>
  </w:num>
  <w:num w:numId="18">
    <w:abstractNumId w:val="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7F"/>
    <w:rsid w:val="00007893"/>
    <w:rsid w:val="00025262"/>
    <w:rsid w:val="00062862"/>
    <w:rsid w:val="00070061"/>
    <w:rsid w:val="000F1A7F"/>
    <w:rsid w:val="00116B34"/>
    <w:rsid w:val="00194CD9"/>
    <w:rsid w:val="00291FAC"/>
    <w:rsid w:val="002C7E7A"/>
    <w:rsid w:val="00300AD6"/>
    <w:rsid w:val="0040799F"/>
    <w:rsid w:val="00440989"/>
    <w:rsid w:val="005B6146"/>
    <w:rsid w:val="006471F0"/>
    <w:rsid w:val="00660F60"/>
    <w:rsid w:val="006F7848"/>
    <w:rsid w:val="007201C0"/>
    <w:rsid w:val="009036A7"/>
    <w:rsid w:val="00961235"/>
    <w:rsid w:val="00A005F8"/>
    <w:rsid w:val="00A95419"/>
    <w:rsid w:val="00AB4A20"/>
    <w:rsid w:val="00AD4822"/>
    <w:rsid w:val="00AD6D51"/>
    <w:rsid w:val="00B902EB"/>
    <w:rsid w:val="00BE2822"/>
    <w:rsid w:val="00C05857"/>
    <w:rsid w:val="00C10B41"/>
    <w:rsid w:val="00C76736"/>
    <w:rsid w:val="00CA340E"/>
    <w:rsid w:val="00CE53C1"/>
    <w:rsid w:val="00D15456"/>
    <w:rsid w:val="00D4427A"/>
    <w:rsid w:val="00D63B5A"/>
    <w:rsid w:val="00D71418"/>
    <w:rsid w:val="00DD7A6F"/>
    <w:rsid w:val="00E055F0"/>
    <w:rsid w:val="00E82FC8"/>
    <w:rsid w:val="00ED6155"/>
    <w:rsid w:val="00F36225"/>
    <w:rsid w:val="00FE4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CF279"/>
  <w15:docId w15:val="{4563F14C-51D2-446E-9784-64A5C03B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A805-8218-4466-9EAA-B616D72D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4</Pages>
  <Words>1125</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Lynch, Charlotte</cp:lastModifiedBy>
  <cp:revision>2</cp:revision>
  <cp:lastPrinted>2018-03-14T15:24:00Z</cp:lastPrinted>
  <dcterms:created xsi:type="dcterms:W3CDTF">2020-10-14T13:52:00Z</dcterms:created>
  <dcterms:modified xsi:type="dcterms:W3CDTF">2020-10-14T13:52:00Z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Worden Hall Update</vt:lpwstr>
  </property>
  <property fmtid="{D5CDD505-2E9C-101B-9397-08002B2CF9AE}" pid="4" name="LeadDirector">
    <vt:lpwstr>Assistant Director of Projects and Development</vt:lpwstr>
  </property>
  <property fmtid="{D5CDD505-2E9C-101B-9397-08002B2CF9AE}" pid="5" name="LeadOfficer">
    <vt:lpwstr>Neil Anderson, Lee Nickson</vt:lpwstr>
  </property>
  <property fmtid="{D5CDD505-2E9C-101B-9397-08002B2CF9AE}" pid="6" name="LeadOfficerEmail">
    <vt:lpwstr>nanderson@southribble.gov.uk, lnickson@southribble.gov.uk</vt:lpwstr>
  </property>
  <property fmtid="{D5CDD505-2E9C-101B-9397-08002B2CF9AE}" pid="7" name="LeadOfficerPost">
    <vt:lpwstr>Assistant Director of Projects and Development, Senior Engineer</vt:lpwstr>
  </property>
  <property fmtid="{D5CDD505-2E9C-101B-9397-08002B2CF9AE}" pid="8" name="LeadOfficerTel">
    <vt:lpwstr/>
  </property>
  <property fmtid="{D5CDD505-2E9C-101B-9397-08002B2CF9AE}" pid="9" name="MeetingDate">
    <vt:lpwstr>Thursday, 22 October 2020</vt:lpwstr>
  </property>
</Properties>
</file>